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72A" w:rsidRPr="00D735A6" w:rsidRDefault="009E572A" w:rsidP="009E572A">
      <w:pPr>
        <w:spacing w:after="240"/>
        <w:ind w:right="851"/>
        <w:contextualSpacing/>
        <w:jc w:val="center"/>
        <w:rPr>
          <w:rFonts w:eastAsia="Times New Roman" w:cs="Times New Roman"/>
          <w:spacing w:val="5"/>
          <w:sz w:val="52"/>
          <w:szCs w:val="52"/>
          <w:lang w:eastAsia="ru-RU"/>
        </w:rPr>
      </w:pPr>
      <w:r w:rsidRPr="00D735A6">
        <w:rPr>
          <w:rFonts w:eastAsia="Times New Roman" w:cs="Times New Roman"/>
          <w:spacing w:val="5"/>
          <w:sz w:val="52"/>
          <w:szCs w:val="52"/>
          <w:lang w:eastAsia="ru-RU"/>
        </w:rPr>
        <w:t xml:space="preserve">ПРОФЕССИОНАЛЬНЫЙ </w:t>
      </w:r>
    </w:p>
    <w:p w:rsidR="009E572A" w:rsidRPr="00D735A6" w:rsidRDefault="009E572A" w:rsidP="009E572A">
      <w:pPr>
        <w:spacing w:after="240"/>
        <w:ind w:right="851"/>
        <w:contextualSpacing/>
        <w:jc w:val="center"/>
        <w:rPr>
          <w:rFonts w:eastAsia="Times New Roman" w:cs="Times New Roman"/>
          <w:spacing w:val="5"/>
          <w:sz w:val="52"/>
          <w:szCs w:val="52"/>
          <w:lang w:eastAsia="ru-RU"/>
        </w:rPr>
      </w:pPr>
      <w:r w:rsidRPr="00D735A6">
        <w:rPr>
          <w:rFonts w:eastAsia="Times New Roman" w:cs="Times New Roman"/>
          <w:spacing w:val="5"/>
          <w:sz w:val="52"/>
          <w:szCs w:val="52"/>
          <w:lang w:eastAsia="ru-RU"/>
        </w:rPr>
        <w:t>СТАНДАРТ</w:t>
      </w:r>
      <w:r w:rsidRPr="00D735A6">
        <w:rPr>
          <w:rFonts w:eastAsia="Times New Roman" w:cs="Times New Roman"/>
          <w:spacing w:val="5"/>
          <w:sz w:val="36"/>
          <w:szCs w:val="36"/>
          <w:vertAlign w:val="superscript"/>
          <w:lang w:eastAsia="ru-RU"/>
        </w:rPr>
        <w:endnoteReference w:id="1"/>
      </w:r>
    </w:p>
    <w:p w:rsidR="009E572A" w:rsidRPr="00D735A6" w:rsidRDefault="009E572A" w:rsidP="009E572A">
      <w:pPr>
        <w:jc w:val="center"/>
        <w:rPr>
          <w:rFonts w:eastAsia="Times New Roman" w:cs="Times New Roman"/>
          <w:b/>
          <w:sz w:val="28"/>
          <w:u w:val="single"/>
          <w:lang w:eastAsia="ru-RU"/>
        </w:rPr>
      </w:pPr>
      <w:r w:rsidRPr="00D735A6">
        <w:rPr>
          <w:rFonts w:eastAsia="Times New Roman" w:cs="Times New Roman"/>
          <w:b/>
          <w:sz w:val="28"/>
          <w:u w:val="single"/>
          <w:lang w:eastAsia="ru-RU"/>
        </w:rPr>
        <w:t>Егерь</w:t>
      </w:r>
    </w:p>
    <w:p w:rsidR="009E572A" w:rsidRPr="00D735A6" w:rsidRDefault="009E572A" w:rsidP="009E572A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D735A6">
        <w:rPr>
          <w:rFonts w:ascii="Calibri" w:eastAsia="Times New Roman" w:hAnsi="Calibri" w:cs="Times New Roman"/>
          <w:sz w:val="16"/>
          <w:szCs w:val="16"/>
          <w:lang w:eastAsia="ru-RU"/>
        </w:rPr>
        <w:t>___________________________________________________________________________________</w:t>
      </w:r>
      <w:r w:rsidRPr="00D735A6">
        <w:rPr>
          <w:rFonts w:eastAsia="Times New Roman" w:cs="Times New Roman"/>
          <w:sz w:val="20"/>
          <w:szCs w:val="20"/>
          <w:lang w:eastAsia="ru-RU"/>
        </w:rPr>
        <w:t xml:space="preserve">___________________________________ </w:t>
      </w:r>
    </w:p>
    <w:p w:rsidR="009E572A" w:rsidRPr="00D735A6" w:rsidRDefault="009E572A" w:rsidP="009E572A">
      <w:pPr>
        <w:spacing w:line="276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D735A6">
        <w:rPr>
          <w:rFonts w:eastAsia="Times New Roman" w:cs="Times New Roman"/>
          <w:sz w:val="20"/>
          <w:szCs w:val="20"/>
          <w:lang w:eastAsia="ru-RU"/>
        </w:rPr>
        <w:t>(наименование профессионального стандарта)</w:t>
      </w:r>
    </w:p>
    <w:tbl>
      <w:tblPr>
        <w:tblW w:w="903" w:type="pct"/>
        <w:tblInd w:w="8361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2"/>
      </w:tblGrid>
      <w:tr w:rsidR="009E572A" w:rsidRPr="00D735A6" w:rsidTr="001E087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9E572A" w:rsidRPr="00D735A6" w:rsidTr="001E087A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</w:t>
            </w:r>
          </w:p>
        </w:tc>
      </w:tr>
    </w:tbl>
    <w:p w:rsidR="009E572A" w:rsidRPr="00D735A6" w:rsidRDefault="009E572A" w:rsidP="009E572A">
      <w:pPr>
        <w:numPr>
          <w:ilvl w:val="0"/>
          <w:numId w:val="9"/>
        </w:numPr>
        <w:spacing w:after="200" w:line="276" w:lineRule="auto"/>
        <w:contextualSpacing/>
        <w:jc w:val="center"/>
        <w:rPr>
          <w:rFonts w:eastAsia="Times New Roman" w:cs="Times New Roman"/>
          <w:b/>
          <w:sz w:val="28"/>
          <w:lang w:eastAsia="ru-RU"/>
        </w:rPr>
      </w:pPr>
      <w:r w:rsidRPr="00D735A6">
        <w:rPr>
          <w:rFonts w:eastAsia="Times New Roman" w:cs="Times New Roman"/>
          <w:b/>
          <w:sz w:val="28"/>
          <w:lang w:eastAsia="ru-RU"/>
        </w:rPr>
        <w:t>Общие сведения</w:t>
      </w:r>
    </w:p>
    <w:tbl>
      <w:tblPr>
        <w:tblW w:w="5002" w:type="pct"/>
        <w:tblInd w:w="5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9"/>
        <w:gridCol w:w="585"/>
        <w:gridCol w:w="3578"/>
        <w:gridCol w:w="46"/>
        <w:gridCol w:w="1166"/>
        <w:gridCol w:w="65"/>
        <w:gridCol w:w="2075"/>
        <w:gridCol w:w="628"/>
        <w:gridCol w:w="1353"/>
      </w:tblGrid>
      <w:tr w:rsidR="009E572A" w:rsidRPr="00D735A6" w:rsidTr="001E087A">
        <w:trPr>
          <w:trHeight w:val="437"/>
        </w:trPr>
        <w:tc>
          <w:tcPr>
            <w:tcW w:w="4050" w:type="pct"/>
            <w:gridSpan w:val="7"/>
            <w:tcBorders>
              <w:top w:val="nil"/>
              <w:left w:val="nil"/>
              <w:right w:val="nil"/>
            </w:tcBorders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биотехнических, охотхозяйственных и учетных работ на территории охотничьих угодий, охрана охотничьих животных, проведение охоты, отлов и отстрел охотничьих животных</w:t>
            </w:r>
          </w:p>
        </w:tc>
        <w:tc>
          <w:tcPr>
            <w:tcW w:w="301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9E572A" w:rsidRPr="00D735A6" w:rsidRDefault="009E572A" w:rsidP="009E572A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  <w:tc>
          <w:tcPr>
            <w:tcW w:w="64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572A" w:rsidRPr="00D735A6" w:rsidRDefault="009E572A" w:rsidP="009E572A">
            <w:pPr>
              <w:rPr>
                <w:rFonts w:eastAsia="Times New Roman" w:cs="Times New Roman"/>
                <w:sz w:val="22"/>
                <w:szCs w:val="20"/>
                <w:lang w:eastAsia="ru-RU"/>
              </w:rPr>
            </w:pPr>
          </w:p>
        </w:tc>
      </w:tr>
      <w:tr w:rsidR="009E572A" w:rsidRPr="00D735A6" w:rsidTr="001E087A">
        <w:tc>
          <w:tcPr>
            <w:tcW w:w="4351" w:type="pct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64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</w:tr>
      <w:tr w:rsidR="009E572A" w:rsidRPr="00D735A6" w:rsidTr="001E087A">
        <w:trPr>
          <w:trHeight w:val="56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lang w:eastAsia="ru-RU"/>
              </w:rPr>
            </w:pPr>
            <w:r w:rsidRPr="00D735A6">
              <w:rPr>
                <w:rFonts w:eastAsia="Times New Roman" w:cs="Times New Roman"/>
                <w:lang w:eastAsia="ru-RU"/>
              </w:rPr>
              <w:t>Основная цель вида профессиональной деятельности:</w:t>
            </w:r>
          </w:p>
        </w:tc>
      </w:tr>
      <w:tr w:rsidR="009E572A" w:rsidRPr="00D735A6" w:rsidTr="001E087A">
        <w:trPr>
          <w:trHeight w:val="1077"/>
        </w:trPr>
        <w:tc>
          <w:tcPr>
            <w:tcW w:w="5000" w:type="pct"/>
            <w:gridSpan w:val="9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Обустройство и поддержание инфраструктуры охотничьего хозяйства и охотничьих угодий, создание условий для эффективного воспроизводства и поддержание оптимальной численности поголовья охотничьих животных, оказание услуг в сфере любительской и спортивной охоты</w:t>
            </w:r>
          </w:p>
        </w:tc>
      </w:tr>
      <w:tr w:rsidR="009E572A" w:rsidRPr="00D735A6" w:rsidTr="001E087A">
        <w:trPr>
          <w:trHeight w:val="454"/>
        </w:trPr>
        <w:tc>
          <w:tcPr>
            <w:tcW w:w="5000" w:type="pct"/>
            <w:gridSpan w:val="9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lang w:eastAsia="ru-RU"/>
              </w:rPr>
            </w:pPr>
            <w:r w:rsidRPr="00D735A6">
              <w:rPr>
                <w:rFonts w:eastAsia="Times New Roman" w:cs="Times New Roman"/>
                <w:lang w:eastAsia="ru-RU"/>
              </w:rPr>
              <w:t>Группа занятий:</w:t>
            </w:r>
          </w:p>
        </w:tc>
      </w:tr>
      <w:tr w:rsidR="009E572A" w:rsidRPr="00D735A6" w:rsidTr="001E087A">
        <w:trPr>
          <w:trHeight w:val="399"/>
        </w:trPr>
        <w:tc>
          <w:tcPr>
            <w:tcW w:w="4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5419</w:t>
            </w:r>
          </w:p>
        </w:tc>
        <w:tc>
          <w:tcPr>
            <w:tcW w:w="201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Работники служб, осуществляющих охрану граждан и собственности, не входящие в другие группы</w:t>
            </w:r>
          </w:p>
        </w:tc>
        <w:tc>
          <w:tcPr>
            <w:tcW w:w="5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6129</w:t>
            </w:r>
          </w:p>
        </w:tc>
        <w:tc>
          <w:tcPr>
            <w:tcW w:w="1976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Товарные производители продукции животноводства, не входящие в другие группы</w:t>
            </w:r>
          </w:p>
        </w:tc>
      </w:tr>
      <w:tr w:rsidR="009E572A" w:rsidRPr="00D735A6" w:rsidTr="001E087A">
        <w:trPr>
          <w:trHeight w:val="399"/>
        </w:trPr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(код ОКЗ</w:t>
            </w:r>
            <w:r w:rsidRPr="00D735A6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2"/>
            </w: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1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  <w:tc>
          <w:tcPr>
            <w:tcW w:w="61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(код ОКЗ)</w:t>
            </w:r>
          </w:p>
        </w:tc>
        <w:tc>
          <w:tcPr>
            <w:tcW w:w="194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  <w:tr w:rsidR="009E572A" w:rsidRPr="00D735A6" w:rsidTr="001E087A">
        <w:trPr>
          <w:trHeight w:val="567"/>
        </w:trPr>
        <w:tc>
          <w:tcPr>
            <w:tcW w:w="5000" w:type="pct"/>
            <w:gridSpan w:val="9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lang w:eastAsia="ru-RU"/>
              </w:rPr>
            </w:pPr>
            <w:r w:rsidRPr="00D735A6">
              <w:rPr>
                <w:rFonts w:eastAsia="Times New Roman" w:cs="Times New Roman"/>
                <w:lang w:eastAsia="ru-RU"/>
              </w:rPr>
              <w:t>Отнесение к видам экономической деятельности:</w:t>
            </w:r>
          </w:p>
        </w:tc>
      </w:tr>
      <w:tr w:rsidR="009E572A" w:rsidRPr="00D735A6" w:rsidTr="001E087A">
        <w:trPr>
          <w:trHeight w:val="399"/>
        </w:trPr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01.70</w:t>
            </w:r>
          </w:p>
        </w:tc>
        <w:tc>
          <w:tcPr>
            <w:tcW w:w="42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9E572A" w:rsidRPr="00D735A6" w:rsidTr="001E087A">
        <w:trPr>
          <w:trHeight w:val="399"/>
        </w:trPr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94.99</w:t>
            </w:r>
          </w:p>
        </w:tc>
        <w:tc>
          <w:tcPr>
            <w:tcW w:w="4273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Предоставление услуг в целях популяризации охоты, отлова и отстрела диких животных</w:t>
            </w:r>
          </w:p>
        </w:tc>
      </w:tr>
      <w:tr w:rsidR="009E572A" w:rsidRPr="00D735A6" w:rsidTr="001E087A">
        <w:trPr>
          <w:trHeight w:val="244"/>
        </w:trPr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(код ОКВЭД</w:t>
            </w:r>
            <w:r w:rsidRPr="00D735A6">
              <w:rPr>
                <w:rFonts w:eastAsia="Times New Roman" w:cs="Times New Roman"/>
                <w:sz w:val="20"/>
                <w:szCs w:val="20"/>
                <w:vertAlign w:val="superscript"/>
                <w:lang w:eastAsia="ru-RU"/>
              </w:rPr>
              <w:endnoteReference w:id="3"/>
            </w: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273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9E572A" w:rsidRPr="00D735A6" w:rsidRDefault="009E572A" w:rsidP="009E572A">
      <w:pPr>
        <w:tabs>
          <w:tab w:val="left" w:pos="0"/>
        </w:tabs>
        <w:contextualSpacing/>
        <w:jc w:val="center"/>
        <w:rPr>
          <w:rFonts w:ascii="Calibri" w:eastAsia="Times New Roman" w:hAnsi="Calibri" w:cs="Times New Roman"/>
          <w:sz w:val="22"/>
          <w:lang w:eastAsia="ru-RU"/>
        </w:rPr>
        <w:sectPr w:rsidR="009E572A" w:rsidRPr="00D735A6" w:rsidSect="001E087A">
          <w:headerReference w:type="even" r:id="rId8"/>
          <w:headerReference w:type="default" r:id="rId9"/>
          <w:footerReference w:type="even" r:id="rId10"/>
          <w:endnotePr>
            <w:numFmt w:val="decimal"/>
          </w:endnotePr>
          <w:pgSz w:w="11906" w:h="16838"/>
          <w:pgMar w:top="1134" w:right="567" w:bottom="1134" w:left="1134" w:header="431" w:footer="709" w:gutter="0"/>
          <w:cols w:space="708"/>
          <w:titlePg/>
          <w:docGrid w:linePitch="360"/>
        </w:sectPr>
      </w:pPr>
      <w:r w:rsidRPr="00D735A6">
        <w:rPr>
          <w:rFonts w:ascii="Calibri" w:eastAsia="Times New Roman" w:hAnsi="Calibri" w:cs="Times New Roman"/>
          <w:color w:val="FF0000"/>
          <w:sz w:val="22"/>
          <w:lang w:eastAsia="ru-RU"/>
        </w:rPr>
        <w:t xml:space="preserve"> </w:t>
      </w:r>
    </w:p>
    <w:tbl>
      <w:tblPr>
        <w:tblW w:w="4794" w:type="pct"/>
        <w:tblInd w:w="1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61"/>
        <w:gridCol w:w="4572"/>
        <w:gridCol w:w="1874"/>
        <w:gridCol w:w="3850"/>
        <w:gridCol w:w="1355"/>
        <w:gridCol w:w="2510"/>
      </w:tblGrid>
      <w:tr w:rsidR="009E572A" w:rsidRPr="00D735A6" w:rsidTr="001E087A">
        <w:trPr>
          <w:trHeight w:val="7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tabs>
                <w:tab w:val="left" w:pos="0"/>
              </w:tabs>
              <w:contextualSpacing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2"/>
                <w:lang w:eastAsia="ru-RU"/>
              </w:rPr>
              <w:lastRenderedPageBreak/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II</w:t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. Описание</w:t>
            </w:r>
            <w:r w:rsidRPr="00D735A6">
              <w:rPr>
                <w:rFonts w:eastAsia="Times New Roman" w:cs="Times New Roman"/>
                <w:b/>
                <w:sz w:val="28"/>
                <w:lang w:eastAsia="ru-RU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</w:p>
        </w:tc>
      </w:tr>
      <w:tr w:rsidR="009E572A" w:rsidRPr="00D735A6" w:rsidTr="001E087A">
        <w:trPr>
          <w:trHeight w:val="628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E572A" w:rsidRPr="00D735A6" w:rsidRDefault="009E572A" w:rsidP="009E572A">
            <w:pPr>
              <w:spacing w:after="200" w:line="276" w:lineRule="auto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241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258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функции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"/>
        </w:trPr>
        <w:tc>
          <w:tcPr>
            <w:tcW w:w="2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5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6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ascii="Calibri" w:eastAsia="Times New Roman" w:hAnsi="Calibri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Проведение охоты, отлова и отстрела диких животных, включая предоставление услуг в этой области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</w:t>
            </w:r>
            <w:r w:rsidRPr="00D735A6"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  <w:t xml:space="preserve"> 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любительской и спортивной охоты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А/01.4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Содержание, натаска, нагонка и притравка охотничьих собак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А/02.4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134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Первичное техническое обслуживание механических транспортных средств и инвентаря, применяемых в охотничьем хозяйстве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А/03.4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Выполнение мероприятий по охране и воспроизводству охотничьих животных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биотехнических и учетных работ в охотничьем хозяйстве</w:t>
            </w:r>
            <w:r w:rsidR="0002763C">
              <w:rPr>
                <w:rFonts w:eastAsia="Times New Roman" w:cs="Times New Roman"/>
                <w:color w:val="000000"/>
                <w:szCs w:val="24"/>
                <w:lang w:eastAsia="ru-RU"/>
              </w:rPr>
              <w:t>, патрулирование охотничьих угодий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В/01.4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567"/>
        </w:trPr>
        <w:tc>
          <w:tcPr>
            <w:tcW w:w="255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i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i/>
                <w:strike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Регулирование численности охотничьих животных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В/02.4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255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 xml:space="preserve">Мониторинг охотничьих угодий и поддержание в рабочем состоянии их инфраструктуры. 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В/03.4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1417"/>
        </w:trPr>
        <w:tc>
          <w:tcPr>
            <w:tcW w:w="2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153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Заготовка, первичная обработка, переработка продукции охоты</w:t>
            </w:r>
          </w:p>
        </w:tc>
        <w:tc>
          <w:tcPr>
            <w:tcW w:w="62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3C07B2">
            <w:pPr>
              <w:jc w:val="both"/>
              <w:rPr>
                <w:rFonts w:eastAsia="Times New Roman" w:cs="Times New Roman"/>
                <w:i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Свежевание, разделка и первичная обработка туш и тушек добытых животных. Съемка шкурок и первичная обработка </w:t>
            </w:r>
            <w:r w:rsidR="001E087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трофеев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С/01.3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E572A" w:rsidRPr="00D735A6" w:rsidTr="001E087A">
        <w:tblPrEx>
          <w:tblBorders>
            <w:left w:val="single" w:sz="4" w:space="0" w:color="auto"/>
            <w:right w:val="single" w:sz="4" w:space="0" w:color="auto"/>
          </w:tblBorders>
        </w:tblPrEx>
        <w:trPr>
          <w:trHeight w:val="850"/>
        </w:trPr>
        <w:tc>
          <w:tcPr>
            <w:tcW w:w="2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b/>
                <w:szCs w:val="24"/>
                <w:lang w:eastAsia="ru-RU"/>
              </w:rPr>
            </w:pPr>
          </w:p>
        </w:tc>
        <w:tc>
          <w:tcPr>
            <w:tcW w:w="153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62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color w:val="FF0000"/>
                <w:szCs w:val="24"/>
                <w:lang w:eastAsia="ru-RU"/>
              </w:rPr>
            </w:pPr>
          </w:p>
        </w:tc>
        <w:tc>
          <w:tcPr>
            <w:tcW w:w="1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1E087A">
            <w:pPr>
              <w:jc w:val="both"/>
              <w:rPr>
                <w:rFonts w:eastAsia="Times New Roman" w:cs="Times New Roman"/>
                <w:i/>
                <w:strike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Сбор материала для проведения ветеринарно-санитарного контроля охотничьей продукции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С/02.3</w:t>
            </w:r>
          </w:p>
        </w:tc>
        <w:tc>
          <w:tcPr>
            <w:tcW w:w="8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  <w:sectPr w:rsidR="009E572A" w:rsidRPr="00D735A6" w:rsidSect="001E087A">
          <w:endnotePr>
            <w:numFmt w:val="decimal"/>
          </w:endnotePr>
          <w:pgSz w:w="16838" w:h="11906" w:orient="landscape"/>
          <w:pgMar w:top="1276" w:right="357" w:bottom="851" w:left="1134" w:header="431" w:footer="709" w:gutter="0"/>
          <w:cols w:space="708"/>
          <w:titlePg/>
          <w:docGrid w:linePitch="360"/>
        </w:sectPr>
      </w:pPr>
    </w:p>
    <w:tbl>
      <w:tblPr>
        <w:tblW w:w="5384" w:type="pct"/>
        <w:tblInd w:w="-502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89"/>
        <w:gridCol w:w="826"/>
        <w:gridCol w:w="244"/>
        <w:gridCol w:w="946"/>
        <w:gridCol w:w="276"/>
        <w:gridCol w:w="443"/>
        <w:gridCol w:w="53"/>
        <w:gridCol w:w="1679"/>
        <w:gridCol w:w="282"/>
        <w:gridCol w:w="441"/>
        <w:gridCol w:w="696"/>
        <w:gridCol w:w="25"/>
        <w:gridCol w:w="1876"/>
        <w:gridCol w:w="834"/>
      </w:tblGrid>
      <w:tr w:rsidR="009E572A" w:rsidRPr="00D735A6" w:rsidTr="001E087A">
        <w:trPr>
          <w:trHeight w:val="463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contextualSpacing/>
              <w:jc w:val="center"/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2"/>
                <w:lang w:eastAsia="ru-RU"/>
              </w:rPr>
              <w:lastRenderedPageBreak/>
              <w:br w:type="page"/>
            </w:r>
            <w:r w:rsidRPr="00D735A6">
              <w:rPr>
                <w:rFonts w:ascii="Calibri" w:eastAsia="Times New Roman" w:hAnsi="Calibri" w:cs="Times New Roman"/>
                <w:sz w:val="22"/>
                <w:lang w:eastAsia="ru-RU"/>
              </w:rPr>
              <w:br w:type="page"/>
            </w:r>
            <w:r w:rsidRPr="00D735A6">
              <w:rPr>
                <w:rFonts w:eastAsia="Times New Roman" w:cs="Times New Roman"/>
                <w:b/>
                <w:sz w:val="28"/>
                <w:lang w:val="en-US" w:eastAsia="ru-RU"/>
              </w:rPr>
              <w:t>III</w:t>
            </w:r>
            <w:r w:rsidRPr="00D735A6">
              <w:rPr>
                <w:rFonts w:eastAsia="Times New Roman" w:cs="Times New Roman"/>
                <w:b/>
                <w:sz w:val="28"/>
                <w:lang w:eastAsia="ru-RU"/>
              </w:rPr>
              <w:t>.Характеристика обобщенных трудовых функций</w:t>
            </w:r>
          </w:p>
        </w:tc>
      </w:tr>
      <w:tr w:rsidR="009E572A" w:rsidRPr="00D735A6" w:rsidTr="001E087A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3.1. Обобщенная трудовая функция</w:t>
            </w:r>
          </w:p>
        </w:tc>
      </w:tr>
      <w:tr w:rsidR="009E572A" w:rsidRPr="00D735A6" w:rsidTr="001E08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3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105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Проведение охоты, отлова и отстрела диких животных, включая предоставление услуг в этой области</w:t>
            </w:r>
          </w:p>
        </w:tc>
        <w:tc>
          <w:tcPr>
            <w:tcW w:w="3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40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А </w:t>
            </w:r>
          </w:p>
        </w:tc>
        <w:tc>
          <w:tcPr>
            <w:tcW w:w="884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3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 w:val="18"/>
                <w:szCs w:val="20"/>
                <w:lang w:eastAsia="ru-RU"/>
              </w:rPr>
            </w:pPr>
          </w:p>
        </w:tc>
      </w:tr>
      <w:tr w:rsidR="009E572A" w:rsidRPr="00D735A6" w:rsidTr="001E087A">
        <w:trPr>
          <w:trHeight w:val="283"/>
        </w:trPr>
        <w:tc>
          <w:tcPr>
            <w:tcW w:w="13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9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0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3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8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479"/>
        </w:trPr>
        <w:tc>
          <w:tcPr>
            <w:tcW w:w="1441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734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53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8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525"/>
        </w:trPr>
        <w:tc>
          <w:tcPr>
            <w:tcW w:w="144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559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Егерь</w:t>
            </w:r>
          </w:p>
        </w:tc>
      </w:tr>
      <w:tr w:rsidR="009E572A" w:rsidRPr="00D735A6" w:rsidTr="001E087A">
        <w:trPr>
          <w:trHeight w:val="408"/>
        </w:trPr>
        <w:tc>
          <w:tcPr>
            <w:tcW w:w="5000" w:type="pct"/>
            <w:gridSpan w:val="14"/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b/>
                <w:sz w:val="22"/>
                <w:szCs w:val="20"/>
                <w:lang w:eastAsia="ru-RU"/>
              </w:rPr>
            </w:pPr>
          </w:p>
        </w:tc>
      </w:tr>
      <w:tr w:rsidR="009E572A" w:rsidRPr="00D735A6" w:rsidTr="001E087A">
        <w:trPr>
          <w:trHeight w:val="408"/>
        </w:trPr>
        <w:tc>
          <w:tcPr>
            <w:tcW w:w="144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59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Среднее профессиональное образование – </w:t>
            </w:r>
            <w:r w:rsidRPr="00D735A6">
              <w:rPr>
                <w:rFonts w:eastAsia="Calibri" w:cs="Times New Roman"/>
                <w:szCs w:val="24"/>
                <w:lang w:bidi="en-US"/>
              </w:rPr>
              <w:t>программы подготовки квалифицированных рабочих</w:t>
            </w:r>
          </w:p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Дополнительные профессиональные программы – программы профессиональной переподготовки по направлениям: охотоведение, охотничье хозяйство </w:t>
            </w:r>
          </w:p>
        </w:tc>
      </w:tr>
      <w:tr w:rsidR="009E572A" w:rsidRPr="00D735A6" w:rsidTr="001E087A">
        <w:trPr>
          <w:trHeight w:val="408"/>
        </w:trPr>
        <w:tc>
          <w:tcPr>
            <w:tcW w:w="144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59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val="en-US" w:eastAsia="ru-RU"/>
              </w:rPr>
            </w:pPr>
            <w:r w:rsidRPr="00D735A6"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</w:tr>
      <w:tr w:rsidR="009E572A" w:rsidRPr="00D735A6" w:rsidTr="001E087A">
        <w:trPr>
          <w:trHeight w:val="408"/>
        </w:trPr>
        <w:tc>
          <w:tcPr>
            <w:tcW w:w="144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59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Инструктаж по охране труда на рабочем месте: правилам безопасного обращения с охотничьим оружием, управления </w:t>
            </w:r>
            <w:r w:rsidRPr="00D735A6">
              <w:rPr>
                <w:rFonts w:eastAsia="Calibri" w:cs="Times New Roman"/>
                <w:color w:val="000000"/>
                <w:szCs w:val="24"/>
              </w:rPr>
              <w:t>транспортными средствами и использования инвентаря, применяемого в охотничьем хозяйстве.</w:t>
            </w:r>
          </w:p>
          <w:p w:rsidR="009E572A" w:rsidRPr="00D735A6" w:rsidRDefault="009E572A" w:rsidP="009E572A">
            <w:pPr>
              <w:jc w:val="both"/>
              <w:rPr>
                <w:rFonts w:eastAsia="Calibri" w:cs="Times New Roman"/>
                <w:color w:val="000000"/>
                <w:szCs w:val="24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Инструктаж по правилам пожарной безопасности в охотничьих угодьях.</w:t>
            </w:r>
          </w:p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Инструктаж по правилам безопасного обращения с биологическими материалами и ветеринарно-санитарным нормам, применяемым в отношении продукции охоты</w:t>
            </w:r>
          </w:p>
          <w:p w:rsidR="009E572A" w:rsidRPr="00D735A6" w:rsidRDefault="009E572A" w:rsidP="009E572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  <w:tr w:rsidR="009E572A" w:rsidRPr="00D735A6" w:rsidTr="001E087A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E572A" w:rsidRPr="00D735A6" w:rsidTr="001E087A">
        <w:trPr>
          <w:trHeight w:val="283"/>
        </w:trPr>
        <w:tc>
          <w:tcPr>
            <w:tcW w:w="1887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364" w:type="pct"/>
            <w:gridSpan w:val="3"/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749" w:type="pct"/>
            <w:gridSpan w:val="7"/>
            <w:tcBorders>
              <w:right w:val="single" w:sz="4" w:space="0" w:color="808080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E572A" w:rsidRPr="00D735A6" w:rsidTr="001E087A">
        <w:trPr>
          <w:trHeight w:val="283"/>
        </w:trPr>
        <w:tc>
          <w:tcPr>
            <w:tcW w:w="1887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ОКЗ</w:t>
            </w:r>
            <w:r w:rsidRPr="00D735A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364" w:type="pct"/>
            <w:gridSpan w:val="3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5419</w:t>
            </w:r>
          </w:p>
        </w:tc>
        <w:tc>
          <w:tcPr>
            <w:tcW w:w="274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Работники служб, осуществляющих охрану граждан и собственности, не входящие в другие группы,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служащий по контролю за животными,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смотритель охотничьего хозяйства</w:t>
            </w:r>
          </w:p>
        </w:tc>
      </w:tr>
      <w:tr w:rsidR="009E572A" w:rsidRPr="00D735A6" w:rsidTr="001E087A">
        <w:trPr>
          <w:trHeight w:val="283"/>
        </w:trPr>
        <w:tc>
          <w:tcPr>
            <w:tcW w:w="1887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4" w:type="pct"/>
            <w:gridSpan w:val="3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6129</w:t>
            </w:r>
          </w:p>
        </w:tc>
        <w:tc>
          <w:tcPr>
            <w:tcW w:w="274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Товарные производители продукции животноводства, не входящие в другие группы, егерь</w:t>
            </w:r>
          </w:p>
        </w:tc>
      </w:tr>
      <w:tr w:rsidR="009E572A" w:rsidRPr="00D735A6" w:rsidTr="001E087A">
        <w:trPr>
          <w:trHeight w:val="283"/>
        </w:trPr>
        <w:tc>
          <w:tcPr>
            <w:tcW w:w="1887" w:type="pct"/>
            <w:gridSpan w:val="4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ОКНПО</w:t>
            </w:r>
            <w:r w:rsidRPr="00D735A6">
              <w:rPr>
                <w:rFonts w:eastAsia="Times New Roman" w:cs="Times New Roman"/>
                <w:szCs w:val="24"/>
                <w:vertAlign w:val="superscript"/>
                <w:lang w:eastAsia="ru-RU"/>
              </w:rPr>
              <w:endnoteReference w:id="4"/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364" w:type="pct"/>
            <w:gridSpan w:val="3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749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Сельское хозяйство, егерь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306" w:type="pct"/>
        <w:tblInd w:w="-4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309"/>
        <w:gridCol w:w="1058"/>
        <w:gridCol w:w="445"/>
        <w:gridCol w:w="251"/>
        <w:gridCol w:w="859"/>
        <w:gridCol w:w="1025"/>
        <w:gridCol w:w="190"/>
        <w:gridCol w:w="1142"/>
        <w:gridCol w:w="1598"/>
        <w:gridCol w:w="914"/>
      </w:tblGrid>
      <w:tr w:rsidR="009E572A" w:rsidRPr="00D735A6" w:rsidTr="001E087A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spacing w:line="276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3.1.1.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26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Подготовка и проведение любительской и спортивной охоты</w:t>
            </w:r>
          </w:p>
        </w:tc>
        <w:tc>
          <w:tcPr>
            <w:tcW w:w="41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А/01.4</w:t>
            </w:r>
          </w:p>
        </w:tc>
        <w:tc>
          <w:tcPr>
            <w:tcW w:w="1401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3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1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4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42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4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26"/>
        </w:trPr>
        <w:tc>
          <w:tcPr>
            <w:tcW w:w="1422" w:type="pct"/>
            <w:gridSpan w:val="2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Учет и мониторинг </w:t>
            </w:r>
            <w:r w:rsidR="001E087A" w:rsidRPr="00D735A6">
              <w:rPr>
                <w:rFonts w:eastAsia="Times New Roman" w:cs="Times New Roman"/>
                <w:szCs w:val="24"/>
                <w:lang w:eastAsia="ru-RU"/>
              </w:rPr>
              <w:t xml:space="preserve">территориального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распределения охотничьих животных на закрепленном участке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FB510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Проведение подготовительных мероприятий для различных видов любительской и спортивной охоты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Сопровождение</w:t>
            </w:r>
            <w:r w:rsidRPr="00D735A6">
              <w:rPr>
                <w:rFonts w:eastAsia="Times New Roman" w:cs="Times New Roman"/>
                <w:b/>
                <w:szCs w:val="24"/>
                <w:lang w:eastAsia="ru-RU"/>
              </w:rPr>
              <w:t xml:space="preserve">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клиента</w:t>
            </w:r>
            <w:r w:rsidR="001E087A" w:rsidRPr="00D735A6">
              <w:rPr>
                <w:rFonts w:eastAsia="Times New Roman" w:cs="Times New Roman"/>
                <w:szCs w:val="24"/>
                <w:lang w:eastAsia="ru-RU"/>
              </w:rPr>
              <w:t>-охотника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при осуществлении любительской и спортивной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Поиск и добор подранков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735A6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Контроль соблюдени</w:t>
            </w:r>
            <w:r w:rsidR="001E087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я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правил </w:t>
            </w:r>
            <w:r w:rsidR="001E087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охраны труда и безопасного обращения с оружием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на коллективной охоте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1E087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Свежевание и разделка туш копытн</w:t>
            </w:r>
            <w:r w:rsidR="001E087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ых животных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, первичная обработка шкурок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пушных зверей и пернатой дичи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Транспортировка продукции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1E087A" w:rsidP="001E087A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Х</w:t>
            </w:r>
            <w:r w:rsidR="009E572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ранени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е</w:t>
            </w:r>
            <w:r w:rsidR="009E572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продукции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8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Распознавать животных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различных биологических видов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Определять по внешним признакам пол, возраст, трофейную ценность и иные характеристики охотничьих животных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</w:rPr>
              <w:t xml:space="preserve">Искать и 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выслеживать охотничьих животных, анализировать их следовую активность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Ориентироваться на местности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различные способы охоты для повышения качества обслуживания клиента-охотника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средства приманивания охотничьих животных (манки, подсадных уток, чучела)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Применять охотничьи самоловы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Определять тяжесть ранения охотничьего животного, добирать подранка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Владеть навыками стрельбы из охотничьего оружия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735A6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Владеть способами бесконфликтного общения </w:t>
            </w:r>
          </w:p>
        </w:tc>
      </w:tr>
      <w:tr w:rsidR="009E572A" w:rsidRPr="00D735A6" w:rsidTr="001E087A">
        <w:trPr>
          <w:trHeight w:val="850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F17B95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Владеть базовыми навыками использования современных средств коммуникации (радиосвязи, приборов спутниковой навигации</w:t>
            </w:r>
            <w:r w:rsidRPr="00D735A6">
              <w:rPr>
                <w:rFonts w:eastAsia="Calibri" w:cs="Times New Roman"/>
                <w:color w:val="000000"/>
              </w:rPr>
              <w:t>)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, фото- и видеосъемки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FB510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Calibri" w:cs="Times New Roman"/>
              </w:rPr>
              <w:t>Управ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лять </w:t>
            </w:r>
            <w:r w:rsidR="00FB510A" w:rsidRPr="00D735A6">
              <w:rPr>
                <w:rFonts w:eastAsia="Times New Roman" w:cs="Times New Roman"/>
                <w:szCs w:val="24"/>
                <w:lang w:eastAsia="ru-RU"/>
              </w:rPr>
              <w:t>механическими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средствами, в том числе внедорожными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Оказывать доврачебную медицинскую и ветеринарную помощь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Обеспечивать безопасность клиентов</w:t>
            </w:r>
            <w:r w:rsidR="001E087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-охотников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при нахождении в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охотничьих угодьях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Необходимые знания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Законодательство Российской Федерации об охоте и о сохранении охотничьих ресурсов и</w:t>
            </w:r>
            <w:r w:rsidRPr="00D735A6">
              <w:rPr>
                <w:rFonts w:eastAsia="Calibri" w:cs="Times New Roman"/>
                <w:color w:val="FF0000"/>
                <w:szCs w:val="24"/>
              </w:rPr>
              <w:t xml:space="preserve"> </w:t>
            </w:r>
            <w:r w:rsidRPr="00D735A6">
              <w:rPr>
                <w:rFonts w:eastAsia="Calibri" w:cs="Times New Roman"/>
                <w:szCs w:val="24"/>
              </w:rPr>
              <w:t>Правила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Правила </w:t>
            </w:r>
            <w:r w:rsidR="005332BC" w:rsidRPr="00D735A6">
              <w:rPr>
                <w:rFonts w:eastAsia="Times New Roman" w:cs="Times New Roman"/>
                <w:szCs w:val="24"/>
                <w:lang w:eastAsia="ru-RU"/>
              </w:rPr>
              <w:t xml:space="preserve">безопасного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обращения с охотничьим оружием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оформлению разрешительных документов на право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Виды любительской, спортивной и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промысловой охоты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Методы осуществления различных видов охоты и способы добычи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Этносоциальные 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особенности любительской и спортивной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проведению трофейной охоты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Виды животных, на которых осуществляется любительская и спортивная охота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Основы биологии охотничьих животных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Поведенческие особенности охотничьих животных в природной среде и в неволе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Изменения сезонной активности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Специфика </w:t>
            </w:r>
            <w:r w:rsidR="005332BC" w:rsidRPr="00D735A6">
              <w:rPr>
                <w:rFonts w:eastAsia="Times New Roman" w:cs="Times New Roman"/>
                <w:szCs w:val="24"/>
                <w:lang w:eastAsia="ru-RU"/>
              </w:rPr>
              <w:t xml:space="preserve">территориального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распределения охотничьих животных в угодьях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Основы морфологии и топографии расположения органов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Типы ранений охотничьих животных и их внешние признаки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8362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Базовые навыки применения средств приманивания охотничьих животных (манков, подсадных уток, чучел)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Базовые навыки применения охотничьих самоловов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Эффективное коммуникативное взаимодействие с клиентом</w:t>
            </w:r>
            <w:r w:rsidR="005332BC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-охотником</w:t>
            </w:r>
          </w:p>
        </w:tc>
      </w:tr>
      <w:tr w:rsidR="009E572A" w:rsidRPr="00D735A6" w:rsidTr="001E087A">
        <w:trPr>
          <w:trHeight w:val="850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Базовые навыки использования современных средств коммуникации (радиосвязи, приборов спутниковой навигации</w:t>
            </w:r>
            <w:r w:rsidRPr="00D735A6">
              <w:rPr>
                <w:rFonts w:eastAsia="Calibri" w:cs="Times New Roman"/>
                <w:color w:val="000000"/>
              </w:rPr>
              <w:t>)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, фото- и видеосъемки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Специфика охотничьих угодий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Основные системы и виды охотничьего оружия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836223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Особенности снаряжения боеприпасов к охотничьему оружию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Устройство и назначение охотничьего оружия, оптических прицелов, прочих приспособлений и боеприпасов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Приемы оказания доврачебной медицинской помощи и первой помощи животным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/>
                <w:color w:val="000000"/>
                <w:szCs w:val="24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Наличие водительского удостоверения на право управления транспортными средствами, находящимися в ведении работника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Умение передавать информацию устно и письменно с соблюдением требований культуры речи</w:t>
            </w:r>
          </w:p>
        </w:tc>
      </w:tr>
      <w:tr w:rsidR="009E572A" w:rsidRPr="00D735A6" w:rsidTr="001E087A">
        <w:trPr>
          <w:trHeight w:val="567"/>
        </w:trPr>
        <w:tc>
          <w:tcPr>
            <w:tcW w:w="1422" w:type="pct"/>
            <w:gridSpan w:val="2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357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Умение осуществлять профессиональное общение с соблюдением норм и правил делового этикета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291" w:type="pct"/>
        <w:tblInd w:w="-45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52"/>
        <w:gridCol w:w="1314"/>
        <w:gridCol w:w="286"/>
        <w:gridCol w:w="565"/>
        <w:gridCol w:w="1013"/>
        <w:gridCol w:w="432"/>
        <w:gridCol w:w="584"/>
        <w:gridCol w:w="988"/>
        <w:gridCol w:w="1645"/>
        <w:gridCol w:w="947"/>
      </w:tblGrid>
      <w:tr w:rsidR="009E572A" w:rsidRPr="00D735A6" w:rsidTr="001E087A">
        <w:trPr>
          <w:trHeight w:val="39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D735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3.1.2.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31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trike/>
                <w:color w:val="000000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Содержание и подготовка охотничьих собак</w:t>
            </w:r>
          </w:p>
        </w:tc>
        <w:tc>
          <w:tcPr>
            <w:tcW w:w="48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А/02.4</w:t>
            </w:r>
          </w:p>
        </w:tc>
        <w:tc>
          <w:tcPr>
            <w:tcW w:w="126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5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trHeight w:val="170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7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37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6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72" w:type="pct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7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170"/>
        </w:trPr>
        <w:tc>
          <w:tcPr>
            <w:tcW w:w="1272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836223" w:rsidP="0083622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Разведение и кормление охотничьих собак</w:t>
            </w:r>
            <w:r w:rsidR="009E572A" w:rsidRPr="00D735A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5332BC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Использование охотничьих собак для осуществления различных видов охоты</w:t>
            </w:r>
            <w:r w:rsidR="005332BC" w:rsidRPr="00D735A6">
              <w:rPr>
                <w:rFonts w:eastAsia="Calibri" w:cs="Times New Roman"/>
                <w:szCs w:val="24"/>
              </w:rPr>
              <w:t xml:space="preserve"> и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добора подранков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Развитие и поддержание рабочих качеств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5332BC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</w:rPr>
              <w:t>Н</w:t>
            </w:r>
            <w:r w:rsidR="009E572A" w:rsidRPr="00D735A6">
              <w:rPr>
                <w:rFonts w:eastAsia="Calibri" w:cs="Times New Roman"/>
              </w:rPr>
              <w:t>атаска, нагонка</w:t>
            </w:r>
            <w:r w:rsidR="009E572A" w:rsidRPr="00D735A6">
              <w:rPr>
                <w:rFonts w:eastAsia="Calibri" w:cs="Times New Roman"/>
                <w:szCs w:val="24"/>
              </w:rPr>
              <w:t>,</w:t>
            </w:r>
            <w:r w:rsidR="009E572A" w:rsidRPr="00D735A6">
              <w:rPr>
                <w:rFonts w:eastAsia="Calibri" w:cs="Times New Roman"/>
              </w:rPr>
              <w:t xml:space="preserve"> притравка</w:t>
            </w:r>
            <w:r w:rsidR="009E572A" w:rsidRPr="00D735A6">
              <w:rPr>
                <w:rFonts w:eastAsia="Calibri" w:cs="Times New Roman"/>
                <w:szCs w:val="24"/>
              </w:rPr>
              <w:t xml:space="preserve">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Проведение под руководством и по указаниям специалиста-ветеринара необходимых профилактических мероприятий, связанных с ветеринарным обслуживанием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</w:rPr>
              <w:t>Опред</w:t>
            </w:r>
            <w:r w:rsidRPr="00D735A6">
              <w:rPr>
                <w:rFonts w:eastAsia="Calibri" w:cs="Times New Roman"/>
                <w:szCs w:val="24"/>
              </w:rPr>
              <w:t>елять породную принадлежность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</w:rPr>
            </w:pPr>
            <w:r w:rsidRPr="00D735A6">
              <w:rPr>
                <w:rFonts w:eastAsia="Calibri" w:cs="Times New Roman"/>
                <w:szCs w:val="24"/>
              </w:rPr>
              <w:t>Оценивать рабочие качества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8A0DC9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</w:rPr>
              <w:t>Осуществлять общий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курс </w:t>
            </w:r>
            <w:r w:rsidR="008A0DC9" w:rsidRPr="00D735A6">
              <w:rPr>
                <w:rFonts w:eastAsia="Times New Roman" w:cs="Times New Roman"/>
                <w:szCs w:val="24"/>
                <w:lang w:eastAsia="ru-RU"/>
              </w:rPr>
              <w:t>подготовки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</w:rPr>
            </w:pPr>
            <w:r w:rsidRPr="00D735A6">
              <w:rPr>
                <w:rFonts w:eastAsia="Calibri" w:cs="Times New Roman"/>
              </w:rPr>
              <w:t>Проводить специальную подготовку охотничьих собак: натаску, нагонку и притравку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Взаимодействовать с организациями, учреждениями и гражданами, проводящими натаску, нагонку, притравку и полевые испытания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Законодательство Российской Федерации об охоте и о сохранении охотничьих ресурсов и Правила охоты 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Стандарты пород охотничьих собак, действующие в Российской Федерации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Требования, предъявляемые к рабочим качествам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Специфика применения различных пород охотничьих собак для осуществления любительской и спортивной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Основы кормления и разведения охотничьих собак 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Особенности поведения собак 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Особенности биологии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Правила проведения испытаний охотничьих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Правила содержания и перевозки собак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Ветеринарно-профилактические и противоэпизоотические мероприятия по защите охотничьих собак от болезней</w:t>
            </w:r>
          </w:p>
        </w:tc>
      </w:tr>
      <w:tr w:rsidR="009E572A" w:rsidRPr="00D735A6" w:rsidTr="001E087A">
        <w:trPr>
          <w:trHeight w:val="397"/>
        </w:trPr>
        <w:tc>
          <w:tcPr>
            <w:tcW w:w="127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728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Общее понятие о традиционных охотах с собаками</w:t>
            </w:r>
          </w:p>
        </w:tc>
      </w:tr>
    </w:tbl>
    <w:p w:rsidR="009E572A" w:rsidRPr="00D735A6" w:rsidRDefault="009E572A" w:rsidP="009E572A">
      <w:pPr>
        <w:rPr>
          <w:rFonts w:eastAsia="Calibri" w:cs="Times New Roman"/>
        </w:rPr>
      </w:pPr>
      <w:r w:rsidRPr="00D735A6">
        <w:rPr>
          <w:rFonts w:eastAsia="Calibri" w:cs="Times New Roman"/>
        </w:rPr>
        <w:br w:type="page"/>
      </w:r>
    </w:p>
    <w:tbl>
      <w:tblPr>
        <w:tblW w:w="5387" w:type="pct"/>
        <w:tblInd w:w="-41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323"/>
        <w:gridCol w:w="304"/>
        <w:gridCol w:w="161"/>
        <w:gridCol w:w="860"/>
        <w:gridCol w:w="1170"/>
        <w:gridCol w:w="96"/>
        <w:gridCol w:w="1280"/>
        <w:gridCol w:w="1690"/>
        <w:gridCol w:w="868"/>
      </w:tblGrid>
      <w:tr w:rsidR="009E572A" w:rsidRPr="00D735A6" w:rsidTr="001E087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spacing w:line="276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3.1.3.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19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Первичное техническое обслуживание механических транспортных средств и инвентаря, </w:t>
            </w:r>
            <w:r w:rsidRPr="00D735A6">
              <w:rPr>
                <w:rFonts w:eastAsia="Calibri" w:cs="Times New Roman"/>
                <w:color w:val="000000"/>
                <w:szCs w:val="24"/>
              </w:rPr>
              <w:t>применяемых в охотничьем хозяйстве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А/03.4</w:t>
            </w:r>
          </w:p>
        </w:tc>
        <w:tc>
          <w:tcPr>
            <w:tcW w:w="1444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9" w:type="pct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3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0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26"/>
        </w:trPr>
        <w:tc>
          <w:tcPr>
            <w:tcW w:w="1349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Мелкий ремонт механических транспортных средств, находящихся в ведении работника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735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Своевременная постановка на профилактический ремонт механических транспортных средств, находящихся в ведении </w:t>
            </w:r>
            <w:r w:rsidR="00D735A6" w:rsidRPr="00D735A6">
              <w:rPr>
                <w:rFonts w:eastAsia="Times New Roman" w:cs="Times New Roman"/>
                <w:szCs w:val="24"/>
                <w:lang w:eastAsia="ru-RU"/>
              </w:rPr>
              <w:t>работника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735A6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Подготовка механических транспортных средств для </w:t>
            </w:r>
            <w:r w:rsidRPr="00D735A6">
              <w:rPr>
                <w:rFonts w:eastAsia="Calibri" w:cs="Times New Roman"/>
              </w:rPr>
              <w:t>организации</w:t>
            </w:r>
            <w:r w:rsidR="00D735A6">
              <w:rPr>
                <w:rFonts w:eastAsia="Calibri" w:cs="Times New Roman"/>
              </w:rPr>
              <w:t xml:space="preserve"> и проведения</w:t>
            </w:r>
            <w:r w:rsidRPr="00D735A6">
              <w:rPr>
                <w:rFonts w:eastAsia="Calibri" w:cs="Times New Roman"/>
              </w:rPr>
              <w:t xml:space="preserve">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охот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Перевозка продукции охоты, необходимого инвентаря и оборудования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Поддержание в исправном состоянии рабочих инструментов, инвентаря и механизмов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0D70D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Владеть </w:t>
            </w:r>
            <w:r w:rsidR="009C74C1">
              <w:rPr>
                <w:rFonts w:eastAsia="Times New Roman" w:cs="Times New Roman"/>
                <w:szCs w:val="24"/>
                <w:lang w:eastAsia="ru-RU"/>
              </w:rPr>
              <w:t xml:space="preserve">базовыми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навыками технического обслуживания механических транспортных средств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</w:rPr>
              <w:t>Управ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лять автомототранспортными средствами, в том числе внедорожными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0D70D1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Использовать различные виды ручного и механи</w:t>
            </w:r>
            <w:r w:rsidR="000D70D1">
              <w:rPr>
                <w:rFonts w:eastAsia="Times New Roman" w:cs="Times New Roman"/>
                <w:szCs w:val="24"/>
                <w:lang w:eastAsia="ru-RU"/>
              </w:rPr>
              <w:t>ческого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инструмента для осуществления биотехнических, строительных и ремонтных работ на территории охотничьего хозяйства и в охотничьих угодьях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Правила дорожного движения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Основы устройства и базовые навыки технического обслуживания механических транспортных средств, применяемых в охотничьем хозяйстве 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Методы безопасного обращения со столярным и плотницким инструментом, бензопилами и кусторезами</w:t>
            </w:r>
          </w:p>
        </w:tc>
      </w:tr>
      <w:tr w:rsidR="009E572A" w:rsidRPr="00D735A6" w:rsidTr="001E087A">
        <w:trPr>
          <w:trHeight w:val="397"/>
        </w:trPr>
        <w:tc>
          <w:tcPr>
            <w:tcW w:w="1349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1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Наличие водительского удостоверения на право управления транспортными средствами, находящимися в ведении работника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285" w:type="pct"/>
        <w:tblInd w:w="-32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94"/>
        <w:gridCol w:w="889"/>
        <w:gridCol w:w="267"/>
        <w:gridCol w:w="1017"/>
        <w:gridCol w:w="23"/>
        <w:gridCol w:w="302"/>
        <w:gridCol w:w="581"/>
        <w:gridCol w:w="1441"/>
        <w:gridCol w:w="33"/>
        <w:gridCol w:w="689"/>
        <w:gridCol w:w="625"/>
        <w:gridCol w:w="96"/>
        <w:gridCol w:w="1873"/>
        <w:gridCol w:w="685"/>
      </w:tblGrid>
      <w:tr w:rsidR="009E572A" w:rsidRPr="00D735A6" w:rsidTr="001E087A">
        <w:trPr>
          <w:trHeight w:val="805"/>
        </w:trPr>
        <w:tc>
          <w:tcPr>
            <w:tcW w:w="5000" w:type="pct"/>
            <w:gridSpan w:val="14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3.2. Обобщенная трудовая функция</w:t>
            </w:r>
          </w:p>
        </w:tc>
      </w:tr>
      <w:tr w:rsidR="009E572A" w:rsidRPr="00D735A6" w:rsidTr="001E08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09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2170" w:type="pct"/>
            <w:gridSpan w:val="7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Выполнение работ по охране и воспроизводству охотничьих животных</w:t>
            </w:r>
          </w:p>
        </w:tc>
        <w:tc>
          <w:tcPr>
            <w:tcW w:w="34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346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</w:t>
            </w:r>
          </w:p>
        </w:tc>
        <w:tc>
          <w:tcPr>
            <w:tcW w:w="89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28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trHeight w:val="417"/>
        </w:trPr>
        <w:tc>
          <w:tcPr>
            <w:tcW w:w="5000" w:type="pct"/>
            <w:gridSpan w:val="14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283"/>
        </w:trPr>
        <w:tc>
          <w:tcPr>
            <w:tcW w:w="133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56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8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479"/>
        </w:trPr>
        <w:tc>
          <w:tcPr>
            <w:tcW w:w="1464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1630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 w:val="18"/>
                <w:szCs w:val="16"/>
                <w:lang w:eastAsia="ru-RU"/>
              </w:rPr>
            </w:pPr>
          </w:p>
        </w:tc>
        <w:tc>
          <w:tcPr>
            <w:tcW w:w="6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7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1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525"/>
        </w:trPr>
        <w:tc>
          <w:tcPr>
            <w:tcW w:w="1464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536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Егерь</w:t>
            </w:r>
          </w:p>
        </w:tc>
      </w:tr>
      <w:tr w:rsidR="009E572A" w:rsidRPr="00D735A6" w:rsidTr="001E087A">
        <w:trPr>
          <w:trHeight w:val="408"/>
        </w:trPr>
        <w:tc>
          <w:tcPr>
            <w:tcW w:w="5000" w:type="pct"/>
            <w:gridSpan w:val="14"/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408"/>
        </w:trPr>
        <w:tc>
          <w:tcPr>
            <w:tcW w:w="1464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6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  <w:lang w:bidi="en-US"/>
              </w:rPr>
              <w:t>Среднее профессиональное образование - программы подготовки квалифицированных рабочих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Дополнительные профессиональные программы - программы профессиональной переподготовки по направлениям: охотоведение, охотничье хозяйство </w:t>
            </w:r>
          </w:p>
        </w:tc>
      </w:tr>
      <w:tr w:rsidR="009E572A" w:rsidRPr="00D735A6" w:rsidTr="001E087A">
        <w:trPr>
          <w:trHeight w:val="408"/>
        </w:trPr>
        <w:tc>
          <w:tcPr>
            <w:tcW w:w="1464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36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D735A6"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</w:tr>
      <w:tr w:rsidR="009E572A" w:rsidRPr="00D735A6" w:rsidTr="001E087A">
        <w:trPr>
          <w:trHeight w:val="408"/>
        </w:trPr>
        <w:tc>
          <w:tcPr>
            <w:tcW w:w="1464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6" w:type="pct"/>
            <w:gridSpan w:val="11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Инструктаж по правилам безопасного обращения с биологическими материалами и ветеринарно-санитарным нормам, применяемым в отношении продукции охоты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  <w:tr w:rsidR="009E572A" w:rsidRPr="00D735A6" w:rsidTr="001E087A">
        <w:trPr>
          <w:trHeight w:val="611"/>
        </w:trPr>
        <w:tc>
          <w:tcPr>
            <w:tcW w:w="5000" w:type="pct"/>
            <w:gridSpan w:val="14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E572A" w:rsidRPr="00D735A6" w:rsidTr="001E087A">
        <w:trPr>
          <w:trHeight w:val="283"/>
        </w:trPr>
        <w:tc>
          <w:tcPr>
            <w:tcW w:w="1963" w:type="pct"/>
            <w:gridSpan w:val="5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24" w:type="pct"/>
            <w:gridSpan w:val="2"/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614" w:type="pct"/>
            <w:gridSpan w:val="7"/>
            <w:tcBorders>
              <w:right w:val="single" w:sz="4" w:space="0" w:color="808080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E572A" w:rsidRPr="00D735A6" w:rsidTr="001E087A">
        <w:trPr>
          <w:trHeight w:val="283"/>
        </w:trPr>
        <w:tc>
          <w:tcPr>
            <w:tcW w:w="1963" w:type="pct"/>
            <w:gridSpan w:val="5"/>
            <w:vMerge w:val="restart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ОКЗ</w:t>
            </w:r>
            <w:r w:rsidRPr="00D735A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24" w:type="pct"/>
            <w:gridSpan w:val="2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5419</w:t>
            </w:r>
          </w:p>
        </w:tc>
        <w:tc>
          <w:tcPr>
            <w:tcW w:w="261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Работники служб, осуществляющих охрану граждан и собственности, не входящие в другие группы,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служащий по контролю за животными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смотритель охотничьего хозяйства</w:t>
            </w:r>
          </w:p>
        </w:tc>
      </w:tr>
      <w:tr w:rsidR="009E572A" w:rsidRPr="00D735A6" w:rsidTr="001E087A">
        <w:trPr>
          <w:trHeight w:val="283"/>
        </w:trPr>
        <w:tc>
          <w:tcPr>
            <w:tcW w:w="1963" w:type="pct"/>
            <w:gridSpan w:val="5"/>
            <w:vMerge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24" w:type="pct"/>
            <w:gridSpan w:val="2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6129</w:t>
            </w:r>
          </w:p>
        </w:tc>
        <w:tc>
          <w:tcPr>
            <w:tcW w:w="261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Товарные производители продукции животноводства, не входящие в другие группы, егерь</w:t>
            </w:r>
          </w:p>
        </w:tc>
      </w:tr>
      <w:tr w:rsidR="009E572A" w:rsidRPr="00D735A6" w:rsidTr="001E087A">
        <w:trPr>
          <w:trHeight w:val="283"/>
        </w:trPr>
        <w:tc>
          <w:tcPr>
            <w:tcW w:w="1963" w:type="pct"/>
            <w:gridSpan w:val="5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ОКНПО</w:t>
            </w:r>
            <w:r w:rsidRPr="00D735A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4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</w:p>
        </w:tc>
        <w:tc>
          <w:tcPr>
            <w:tcW w:w="424" w:type="pct"/>
            <w:gridSpan w:val="2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614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Сельское хозяйство, егерь</w:t>
            </w:r>
          </w:p>
        </w:tc>
      </w:tr>
    </w:tbl>
    <w:p w:rsidR="009E572A" w:rsidRPr="00D735A6" w:rsidRDefault="009E572A" w:rsidP="009E572A">
      <w:pPr>
        <w:spacing w:line="276" w:lineRule="auto"/>
        <w:ind w:left="720"/>
        <w:rPr>
          <w:rFonts w:eastAsia="Times New Roman" w:cs="Times New Roman"/>
          <w:b/>
          <w:szCs w:val="20"/>
          <w:lang w:eastAsia="ru-RU"/>
        </w:rPr>
      </w:pPr>
    </w:p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292" w:type="pct"/>
        <w:tblInd w:w="-33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7"/>
        <w:gridCol w:w="1299"/>
        <w:gridCol w:w="298"/>
        <w:gridCol w:w="161"/>
        <w:gridCol w:w="845"/>
        <w:gridCol w:w="1149"/>
        <w:gridCol w:w="88"/>
        <w:gridCol w:w="1256"/>
        <w:gridCol w:w="1666"/>
        <w:gridCol w:w="859"/>
      </w:tblGrid>
      <w:tr w:rsidR="009E572A" w:rsidRPr="00D735A6" w:rsidTr="001E087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spacing w:line="276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lastRenderedPageBreak/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3.2.1.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18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02763C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Выполнение биотехнических и учетных работ в охотничьем хозяйстве</w:t>
            </w: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, патрулирование охотничьих угодий</w:t>
            </w:r>
          </w:p>
        </w:tc>
        <w:tc>
          <w:tcPr>
            <w:tcW w:w="40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55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В/01.4</w:t>
            </w:r>
          </w:p>
        </w:tc>
        <w:tc>
          <w:tcPr>
            <w:tcW w:w="1443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1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AD79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46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2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4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7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0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AD79D9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46" w:type="pct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41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0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2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26"/>
        </w:trPr>
        <w:tc>
          <w:tcPr>
            <w:tcW w:w="1346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Патрулирование охотничьих угодий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Учет численности охотничьих животных 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Натурное обследование охотничьих угодий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5A20C5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Предоставление работ</w:t>
            </w:r>
            <w:r w:rsidRPr="00D735A6">
              <w:rPr>
                <w:rFonts w:eastAsia="Calibri" w:cs="Times New Roman"/>
              </w:rPr>
              <w:t>одателю данных, полученных по итогам учета численности охотничьих животных и натурного обследования охотничьих угодий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Выполнение биотехнических мероприятий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Контроль соблюдения правил пожарной безопасности в охотничьих угодьях </w:t>
            </w:r>
          </w:p>
        </w:tc>
      </w:tr>
      <w:tr w:rsidR="0002763C" w:rsidRPr="00D735A6" w:rsidTr="001E087A">
        <w:trPr>
          <w:trHeight w:val="397"/>
        </w:trPr>
        <w:tc>
          <w:tcPr>
            <w:tcW w:w="1346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02763C" w:rsidRPr="00D735A6" w:rsidRDefault="0002763C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763C" w:rsidRPr="00D735A6" w:rsidRDefault="0002763C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CB11CB">
              <w:rPr>
                <w:szCs w:val="20"/>
              </w:rPr>
              <w:t>Составление актов о выявленных нарушениях в сфере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AD79D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Внесение предложе</w:t>
            </w:r>
            <w:r w:rsidRPr="00D735A6">
              <w:rPr>
                <w:rFonts w:eastAsia="Calibri" w:cs="Times New Roman"/>
              </w:rPr>
              <w:t xml:space="preserve">ний в план мероприятий по </w:t>
            </w:r>
            <w:r w:rsidR="00AD79D9" w:rsidRPr="00D735A6">
              <w:rPr>
                <w:rFonts w:eastAsia="Calibri" w:cs="Times New Roman"/>
              </w:rPr>
              <w:t>благоустройству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охотничьих угодий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891729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Наблюдать</w:t>
            </w:r>
            <w:r w:rsidR="009E572A" w:rsidRPr="00D735A6">
              <w:rPr>
                <w:rFonts w:eastAsia="Times New Roman" w:cs="Times New Roman"/>
                <w:szCs w:val="24"/>
                <w:lang w:eastAsia="ru-RU"/>
              </w:rPr>
              <w:t xml:space="preserve"> за охотничьими животными</w:t>
            </w:r>
            <w:r w:rsidR="00F253BB" w:rsidRPr="00D735A6">
              <w:rPr>
                <w:rFonts w:eastAsia="Times New Roman" w:cs="Times New Roman"/>
                <w:szCs w:val="24"/>
                <w:lang w:eastAsia="ru-RU"/>
              </w:rPr>
              <w:t>,</w:t>
            </w:r>
            <w:r w:rsidR="00F253BB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анализировать их следовую активность</w:t>
            </w:r>
            <w:bookmarkStart w:id="0" w:name="_GoBack"/>
            <w:bookmarkEnd w:id="0"/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F253BB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Осуществлять </w:t>
            </w:r>
            <w:r w:rsidR="00F253BB" w:rsidRPr="00D735A6">
              <w:rPr>
                <w:rFonts w:eastAsia="Times New Roman" w:cs="Times New Roman"/>
                <w:szCs w:val="24"/>
                <w:lang w:eastAsia="ru-RU"/>
              </w:rPr>
              <w:t>мониторинг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охотничьи</w:t>
            </w:r>
            <w:r w:rsidR="00F253BB" w:rsidRPr="00D735A6">
              <w:rPr>
                <w:rFonts w:eastAsia="Times New Roman" w:cs="Times New Roman"/>
                <w:szCs w:val="24"/>
                <w:lang w:eastAsia="ru-RU"/>
              </w:rPr>
              <w:t>х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угод</w:t>
            </w:r>
            <w:r w:rsidR="00F253BB" w:rsidRPr="00D735A6">
              <w:rPr>
                <w:rFonts w:eastAsia="Times New Roman" w:cs="Times New Roman"/>
                <w:szCs w:val="24"/>
                <w:lang w:eastAsia="ru-RU"/>
              </w:rPr>
              <w:t>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Использовать средства фото- и видеофиксации в ходе патрулирования охотничьих угодий и учетов численности охотничьих животных</w:t>
            </w:r>
          </w:p>
        </w:tc>
      </w:tr>
      <w:tr w:rsidR="0002763C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763C" w:rsidRPr="00D735A6" w:rsidDel="002A1D54" w:rsidRDefault="0002763C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02763C" w:rsidRPr="00D735A6" w:rsidRDefault="0002763C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CB11CB">
              <w:rPr>
                <w:szCs w:val="24"/>
              </w:rPr>
              <w:t>Составлять акты о выявленных нарушениях в сфере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Владеть способами бесконфликтного общения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Применять оружие и специальные средства в целях необходимой самообороны 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3C07B2" w:rsidP="003C07B2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Основы биологии охотничьих животных 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Актуальные методики учета численности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Законодательство Российской Федерации об охоте и о сохранении охотничьих ресурсов и Правила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Закон об оружии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Отдельные положения законодательства Российской Федерации об административных правонарушениях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Отдельные положения уголовного и уголовно-процессуального законодательства Российской Федерации 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3C07B2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Перечень охраняемых видов животных и растений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4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54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>Наличие охотничьего билета, разрешения на ношение и хранение охотничьего оружия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234" w:type="pct"/>
        <w:tblInd w:w="-3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300"/>
        <w:gridCol w:w="446"/>
        <w:gridCol w:w="153"/>
        <w:gridCol w:w="1031"/>
        <w:gridCol w:w="926"/>
        <w:gridCol w:w="105"/>
        <w:gridCol w:w="1157"/>
        <w:gridCol w:w="1496"/>
        <w:gridCol w:w="885"/>
      </w:tblGrid>
      <w:tr w:rsidR="009E572A" w:rsidRPr="00D735A6" w:rsidTr="001E087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spacing w:line="276" w:lineRule="auto"/>
              <w:ind w:left="-11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D735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3.2.2.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28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Регулирование численности охотничьих животных</w:t>
            </w:r>
          </w:p>
        </w:tc>
        <w:tc>
          <w:tcPr>
            <w:tcW w:w="50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В/02.4</w:t>
            </w:r>
          </w:p>
        </w:tc>
        <w:tc>
          <w:tcPr>
            <w:tcW w:w="128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65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3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1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65" w:type="pct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5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26"/>
        </w:trPr>
        <w:tc>
          <w:tcPr>
            <w:tcW w:w="1365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Сбор данных о 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 xml:space="preserve">территориальном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распределении охотничьих животных на территории закрепленного егерского обхода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CF4F33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Сбор данных о численности и половозрастном составе </w:t>
            </w:r>
            <w:r w:rsidR="00CF4F33" w:rsidRPr="00D735A6">
              <w:rPr>
                <w:rFonts w:eastAsia="Calibri" w:cs="Times New Roman"/>
                <w:szCs w:val="24"/>
              </w:rPr>
              <w:t>популяций</w:t>
            </w:r>
            <w:r w:rsidRPr="00D735A6">
              <w:rPr>
                <w:rFonts w:eastAsia="Calibri" w:cs="Times New Roman"/>
                <w:szCs w:val="24"/>
              </w:rPr>
              <w:t xml:space="preserve">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CF4F33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Отстрел или отлов определенного количества охотничьих животных </w:t>
            </w:r>
            <w:r w:rsidR="00CF4F33" w:rsidRPr="00D735A6">
              <w:rPr>
                <w:rFonts w:eastAsia="Calibri" w:cs="Times New Roman"/>
                <w:szCs w:val="24"/>
              </w:rPr>
              <w:t>определенных</w:t>
            </w:r>
            <w:r w:rsidRPr="00D735A6">
              <w:rPr>
                <w:rFonts w:eastAsia="Calibri" w:cs="Times New Roman"/>
                <w:szCs w:val="24"/>
              </w:rPr>
              <w:t xml:space="preserve"> половозрастных характеристик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Регулирование численности диких животных, наносящих вред популяциям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Проведение охоты в целях регулирования численности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Проводить сбор первичной информации о состоянии популяций охотничьих животных и среде их обитания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CF4F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Наблюдать за охотничьими животными, анализ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>ировать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следов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>ую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активност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>ь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Обследовать среду обитания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Распознавать животных различных биологических видов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Распознавать половозрастные признаки отдельных особей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Осуществлять практические действия по поиску, выслеживанию, преследованию и добыче охотничьих животных – объектов регулирования численности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Владеть техникой добычи охотничьих животных с применением охотничьего оружия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Владеть т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ехниками отлова (в том числе и живоотлова)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</w:rPr>
              <w:t>Ориентироваться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на местности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Применять различные способы охоты для повышения эффективности регулирования численности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F767AE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Применять средства приманивания охотничьих животных (манки, подсадных уток, чучела)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Применять охотничьи самоловы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Определ</w:t>
            </w:r>
            <w:r w:rsidRPr="00D735A6">
              <w:rPr>
                <w:rFonts w:eastAsia="Calibri" w:cs="Times New Roman"/>
              </w:rPr>
              <w:t xml:space="preserve">ять тяжесть ранения охотничьих животных, добирать 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подранков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Законодательство Российской Федерации об охоте и о сохранении охотничьих ресурсов и Правила</w:t>
            </w:r>
            <w:r w:rsidRPr="00D735A6">
              <w:rPr>
                <w:rFonts w:eastAsia="Calibri" w:cs="Times New Roman"/>
                <w:color w:val="FF0000"/>
                <w:szCs w:val="24"/>
              </w:rPr>
              <w:t xml:space="preserve"> </w:t>
            </w:r>
            <w:r w:rsidRPr="00D735A6">
              <w:rPr>
                <w:rFonts w:eastAsia="Calibri" w:cs="Times New Roman"/>
                <w:szCs w:val="24"/>
              </w:rPr>
              <w:t>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Правила безопасного обращения с охотничьим оружием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Методы осуществления различных видов охоты и способы добычи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Основы биологии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Особенности поведения охотничьих животных в природной среде 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Изменения сезонной активности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Специфика распределения охотничьих животных в угодьях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Основы морфологии и топографии расположения органов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Типы ранений охотничьих животных и их внешние признаки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Специфика местных охотничьих угодий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65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5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color w:val="000000"/>
                <w:szCs w:val="24"/>
              </w:rPr>
              <w:t xml:space="preserve">Наличие охотничьего билета, разрешения на ношение и хранение </w:t>
            </w:r>
            <w:r w:rsidR="00D12B2E">
              <w:rPr>
                <w:rFonts w:eastAsia="Calibri" w:cs="Times New Roman"/>
                <w:color w:val="000000"/>
                <w:szCs w:val="24"/>
              </w:rPr>
              <w:t xml:space="preserve">охотничьего </w:t>
            </w:r>
            <w:r w:rsidRPr="00D735A6">
              <w:rPr>
                <w:rFonts w:eastAsia="Calibri" w:cs="Times New Roman"/>
                <w:color w:val="000000"/>
                <w:szCs w:val="24"/>
              </w:rPr>
              <w:t>оружия</w:t>
            </w:r>
          </w:p>
        </w:tc>
      </w:tr>
    </w:tbl>
    <w:p w:rsidR="009E572A" w:rsidRPr="00D735A6" w:rsidRDefault="009E572A" w:rsidP="009E572A">
      <w:pPr>
        <w:rPr>
          <w:rFonts w:eastAsia="Calibri" w:cs="Times New Roman"/>
        </w:rPr>
      </w:pPr>
      <w:r w:rsidRPr="00D735A6">
        <w:rPr>
          <w:rFonts w:eastAsia="Calibri" w:cs="Times New Roman"/>
        </w:rPr>
        <w:br w:type="page"/>
      </w:r>
    </w:p>
    <w:tbl>
      <w:tblPr>
        <w:tblW w:w="5237" w:type="pct"/>
        <w:tblInd w:w="-35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15"/>
        <w:gridCol w:w="1457"/>
        <w:gridCol w:w="442"/>
        <w:gridCol w:w="520"/>
        <w:gridCol w:w="665"/>
        <w:gridCol w:w="772"/>
        <w:gridCol w:w="260"/>
        <w:gridCol w:w="1003"/>
        <w:gridCol w:w="1647"/>
        <w:gridCol w:w="733"/>
        <w:gridCol w:w="6"/>
      </w:tblGrid>
      <w:tr w:rsidR="009E572A" w:rsidRPr="00D735A6" w:rsidTr="001E087A">
        <w:trPr>
          <w:gridAfter w:val="1"/>
          <w:wAfter w:w="3" w:type="pct"/>
          <w:trHeight w:val="592"/>
        </w:trPr>
        <w:tc>
          <w:tcPr>
            <w:tcW w:w="4997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spacing w:line="276" w:lineRule="auto"/>
              <w:contextualSpacing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2"/>
                <w:lang w:eastAsia="ru-RU"/>
              </w:rPr>
              <w:lastRenderedPageBreak/>
              <w:br w:type="page"/>
            </w:r>
          </w:p>
          <w:p w:rsidR="009E572A" w:rsidRPr="00D735A6" w:rsidRDefault="009E572A" w:rsidP="009E572A">
            <w:pPr>
              <w:spacing w:line="276" w:lineRule="auto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3.2.3.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53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Мониторинг охотничьих угодий и поддержание в рабочем состоянии их инфраструктуры</w:t>
            </w:r>
          </w:p>
        </w:tc>
        <w:tc>
          <w:tcPr>
            <w:tcW w:w="32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50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В/03.4</w:t>
            </w:r>
          </w:p>
        </w:tc>
        <w:tc>
          <w:tcPr>
            <w:tcW w:w="128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5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9E572A" w:rsidRPr="00D735A6" w:rsidTr="001E087A">
        <w:trPr>
          <w:gridAfter w:val="1"/>
          <w:wAfter w:w="3" w:type="pct"/>
          <w:trHeight w:val="281"/>
        </w:trPr>
        <w:tc>
          <w:tcPr>
            <w:tcW w:w="4997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" w:type="pct"/>
          <w:trHeight w:val="488"/>
        </w:trPr>
        <w:tc>
          <w:tcPr>
            <w:tcW w:w="136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70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4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3" w:type="pct"/>
          <w:trHeight w:val="479"/>
        </w:trPr>
        <w:tc>
          <w:tcPr>
            <w:tcW w:w="1364" w:type="pct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gridAfter w:val="1"/>
          <w:wAfter w:w="3" w:type="pct"/>
          <w:trHeight w:val="226"/>
        </w:trPr>
        <w:tc>
          <w:tcPr>
            <w:tcW w:w="1364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gridAfter w:val="1"/>
          <w:wAfter w:w="3" w:type="pct"/>
          <w:trHeight w:val="200"/>
        </w:trPr>
        <w:tc>
          <w:tcPr>
            <w:tcW w:w="136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Натурное обследование охотничьих угодий</w:t>
            </w:r>
            <w:r w:rsidRPr="00D735A6">
              <w:rPr>
                <w:rFonts w:eastAsia="Calibri" w:cs="Times New Roman"/>
              </w:rPr>
              <w:t xml:space="preserve"> </w:t>
            </w:r>
          </w:p>
        </w:tc>
      </w:tr>
      <w:tr w:rsidR="009E572A" w:rsidRPr="00D735A6" w:rsidTr="001E087A">
        <w:trPr>
          <w:gridAfter w:val="1"/>
          <w:wAfter w:w="3" w:type="pct"/>
          <w:trHeight w:val="200"/>
        </w:trPr>
        <w:tc>
          <w:tcPr>
            <w:tcW w:w="13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F767AE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</w:rPr>
              <w:t>П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>остройка и текущий ремонт объектов инфраструктуры охотничьего хозяйства: вышек, подкормочных площадок, галечников</w:t>
            </w:r>
          </w:p>
        </w:tc>
      </w:tr>
      <w:tr w:rsidR="009E572A" w:rsidRPr="00D735A6" w:rsidTr="001E087A">
        <w:trPr>
          <w:gridAfter w:val="1"/>
          <w:wAfter w:w="3" w:type="pct"/>
          <w:trHeight w:val="200"/>
        </w:trPr>
        <w:tc>
          <w:tcPr>
            <w:tcW w:w="13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12B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Расчистка охотничьих троп </w:t>
            </w:r>
          </w:p>
        </w:tc>
      </w:tr>
      <w:tr w:rsidR="009E572A" w:rsidRPr="00D735A6" w:rsidTr="001E087A">
        <w:trPr>
          <w:gridAfter w:val="1"/>
          <w:wAfter w:w="3" w:type="pct"/>
          <w:trHeight w:val="200"/>
        </w:trPr>
        <w:tc>
          <w:tcPr>
            <w:tcW w:w="13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CF4F33" w:rsidP="00D12B2E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Сооружение</w:t>
            </w:r>
            <w:r w:rsidR="00D12B2E">
              <w:rPr>
                <w:rFonts w:eastAsia="Times New Roman" w:cs="Times New Roman"/>
                <w:szCs w:val="24"/>
                <w:lang w:eastAsia="ru-RU"/>
              </w:rPr>
              <w:t xml:space="preserve"> и </w:t>
            </w:r>
            <w:r w:rsidR="009E572A" w:rsidRPr="00D735A6">
              <w:rPr>
                <w:rFonts w:eastAsia="Times New Roman" w:cs="Times New Roman"/>
                <w:szCs w:val="24"/>
                <w:lang w:eastAsia="ru-RU"/>
              </w:rPr>
              <w:t>установка столбов, аншлагов</w:t>
            </w:r>
          </w:p>
        </w:tc>
      </w:tr>
      <w:tr w:rsidR="009E572A" w:rsidRPr="00D735A6" w:rsidTr="001E087A">
        <w:trPr>
          <w:gridAfter w:val="1"/>
          <w:wAfter w:w="3" w:type="pct"/>
          <w:trHeight w:val="200"/>
        </w:trPr>
        <w:tc>
          <w:tcPr>
            <w:tcW w:w="136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Оценка состояния объектов инфраструктуры охотничьего хозяйства на закрепленном егерском обходе </w:t>
            </w:r>
          </w:p>
        </w:tc>
      </w:tr>
      <w:tr w:rsidR="009E572A" w:rsidRPr="00D735A6" w:rsidTr="001E087A">
        <w:trPr>
          <w:gridAfter w:val="1"/>
          <w:wAfter w:w="3" w:type="pct"/>
          <w:trHeight w:val="200"/>
        </w:trPr>
        <w:tc>
          <w:tcPr>
            <w:tcW w:w="1364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Текущий ремонт объектов инфраструктуры охотничьего хозяйства</w:t>
            </w:r>
          </w:p>
        </w:tc>
      </w:tr>
      <w:tr w:rsidR="009E572A" w:rsidRPr="00D735A6" w:rsidTr="001E087A">
        <w:trPr>
          <w:gridAfter w:val="1"/>
          <w:wAfter w:w="3" w:type="pct"/>
          <w:trHeight w:val="212"/>
        </w:trPr>
        <w:tc>
          <w:tcPr>
            <w:tcW w:w="136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Ориентироваться на местности и прокладывать маршруты в охотничьих угодьях</w:t>
            </w:r>
          </w:p>
        </w:tc>
      </w:tr>
      <w:tr w:rsidR="009E572A" w:rsidRPr="00D735A6" w:rsidTr="001E087A">
        <w:trPr>
          <w:gridAfter w:val="1"/>
          <w:wAfter w:w="3" w:type="pct"/>
          <w:trHeight w:val="212"/>
        </w:trPr>
        <w:tc>
          <w:tcPr>
            <w:tcW w:w="13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autoSpaceDE w:val="0"/>
              <w:autoSpaceDN w:val="0"/>
              <w:adjustRightInd w:val="0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</w:rPr>
              <w:t>Владеть первичными навыками обращения с основными видами столярного и плотницкого инструмента</w:t>
            </w:r>
          </w:p>
        </w:tc>
      </w:tr>
      <w:tr w:rsidR="009E572A" w:rsidRPr="00D735A6" w:rsidTr="001E087A">
        <w:trPr>
          <w:gridAfter w:val="1"/>
          <w:wAfter w:w="3" w:type="pct"/>
          <w:trHeight w:val="183"/>
        </w:trPr>
        <w:tc>
          <w:tcPr>
            <w:tcW w:w="136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CF4F33">
            <w:pPr>
              <w:autoSpaceDE w:val="0"/>
              <w:autoSpaceDN w:val="0"/>
              <w:adjustRightInd w:val="0"/>
              <w:rPr>
                <w:rFonts w:eastAsia="Times New Roman" w:cs="Times New Roman"/>
                <w:color w:val="339966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Использовать различные виды ручного и механи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>ческого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инструмента для осуществления биотехнических, строительных и ремонтных работ в охотничьих угодьях</w:t>
            </w:r>
            <w:r w:rsidRPr="00D735A6">
              <w:rPr>
                <w:rFonts w:eastAsia="Times New Roman" w:cs="Times New Roman"/>
                <w:color w:val="339966"/>
                <w:szCs w:val="24"/>
                <w:lang w:eastAsia="ru-RU"/>
              </w:rPr>
              <w:t xml:space="preserve"> </w:t>
            </w:r>
          </w:p>
        </w:tc>
      </w:tr>
      <w:tr w:rsidR="009E572A" w:rsidRPr="00D735A6" w:rsidTr="001E087A">
        <w:trPr>
          <w:gridAfter w:val="1"/>
          <w:wAfter w:w="3" w:type="pct"/>
          <w:trHeight w:val="225"/>
        </w:trPr>
        <w:tc>
          <w:tcPr>
            <w:tcW w:w="13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F767AE" w:rsidP="00CF4F33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охраны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 xml:space="preserve"> труда при</w:t>
            </w:r>
            <w:r w:rsidR="009E572A" w:rsidRPr="00D735A6">
              <w:rPr>
                <w:rFonts w:eastAsia="Times New Roman" w:cs="Times New Roman"/>
                <w:szCs w:val="24"/>
                <w:lang w:eastAsia="ru-RU"/>
              </w:rPr>
              <w:t xml:space="preserve"> обращени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>и</w:t>
            </w:r>
            <w:r w:rsidR="009E572A" w:rsidRPr="00D735A6">
              <w:rPr>
                <w:rFonts w:eastAsia="Times New Roman" w:cs="Times New Roman"/>
                <w:szCs w:val="24"/>
                <w:lang w:eastAsia="ru-RU"/>
              </w:rPr>
              <w:t xml:space="preserve"> с</w:t>
            </w:r>
            <w:r w:rsidR="00CF4F33" w:rsidRPr="00D735A6">
              <w:rPr>
                <w:rFonts w:eastAsia="Times New Roman" w:cs="Times New Roman"/>
                <w:szCs w:val="24"/>
                <w:lang w:eastAsia="ru-RU"/>
              </w:rPr>
              <w:t xml:space="preserve"> ручным и механическим</w:t>
            </w:r>
            <w:r w:rsidR="009E572A" w:rsidRPr="00D735A6">
              <w:rPr>
                <w:rFonts w:eastAsia="Times New Roman" w:cs="Times New Roman"/>
                <w:szCs w:val="24"/>
                <w:lang w:eastAsia="ru-RU"/>
              </w:rPr>
              <w:t xml:space="preserve"> инструментом</w:t>
            </w:r>
          </w:p>
        </w:tc>
      </w:tr>
      <w:tr w:rsidR="009E572A" w:rsidRPr="00D735A6" w:rsidTr="001E087A">
        <w:trPr>
          <w:gridAfter w:val="1"/>
          <w:wAfter w:w="3" w:type="pct"/>
          <w:trHeight w:val="397"/>
        </w:trPr>
        <w:tc>
          <w:tcPr>
            <w:tcW w:w="136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33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164" w:type="pct"/>
        <w:tblInd w:w="-281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862"/>
        <w:gridCol w:w="1040"/>
        <w:gridCol w:w="71"/>
        <w:gridCol w:w="1219"/>
        <w:gridCol w:w="330"/>
        <w:gridCol w:w="552"/>
        <w:gridCol w:w="574"/>
        <w:gridCol w:w="865"/>
        <w:gridCol w:w="28"/>
        <w:gridCol w:w="979"/>
        <w:gridCol w:w="279"/>
        <w:gridCol w:w="1583"/>
        <w:gridCol w:w="794"/>
      </w:tblGrid>
      <w:tr w:rsidR="009E572A" w:rsidRPr="00D735A6" w:rsidTr="001E087A">
        <w:trPr>
          <w:trHeight w:val="805"/>
        </w:trPr>
        <w:tc>
          <w:tcPr>
            <w:tcW w:w="5000" w:type="pct"/>
            <w:gridSpan w:val="13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i/>
                <w:sz w:val="28"/>
                <w:szCs w:val="28"/>
                <w:lang w:eastAsia="ru-RU"/>
              </w:rPr>
            </w:pP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lastRenderedPageBreak/>
              <w:t>3.3. Обобщенная трудовая функция</w:t>
            </w:r>
          </w:p>
        </w:tc>
      </w:tr>
      <w:tr w:rsidR="009E572A" w:rsidRPr="00D735A6" w:rsidTr="001E087A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91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</w:t>
            </w:r>
          </w:p>
        </w:tc>
        <w:tc>
          <w:tcPr>
            <w:tcW w:w="1860" w:type="pct"/>
            <w:gridSpan w:val="6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Заготовка, первичная обработка, переработка продукции охоты</w:t>
            </w:r>
          </w:p>
        </w:tc>
        <w:tc>
          <w:tcPr>
            <w:tcW w:w="42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95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390" w:type="pct"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E572A" w:rsidRPr="00D735A6" w:rsidTr="001E087A">
        <w:trPr>
          <w:trHeight w:val="417"/>
        </w:trPr>
        <w:tc>
          <w:tcPr>
            <w:tcW w:w="5000" w:type="pct"/>
            <w:gridSpan w:val="13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283"/>
        </w:trPr>
        <w:tc>
          <w:tcPr>
            <w:tcW w:w="142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16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479"/>
        </w:trPr>
        <w:tc>
          <w:tcPr>
            <w:tcW w:w="142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88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6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525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Егерь</w:t>
            </w:r>
          </w:p>
        </w:tc>
      </w:tr>
      <w:tr w:rsidR="009E572A" w:rsidRPr="00D735A6" w:rsidTr="001E087A">
        <w:trPr>
          <w:trHeight w:val="408"/>
        </w:trPr>
        <w:tc>
          <w:tcPr>
            <w:tcW w:w="5000" w:type="pct"/>
            <w:gridSpan w:val="13"/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408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  <w:lang w:bidi="en-US"/>
              </w:rPr>
              <w:t>Среднее профессиональное образование - программы подготовки квалифицированных рабочих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Дополнительные профессиональные программы - программы профессиональной переподготовки по направлениям: охотоведение, охотничье хозяйство </w:t>
            </w:r>
          </w:p>
        </w:tc>
      </w:tr>
      <w:tr w:rsidR="009E572A" w:rsidRPr="00D735A6" w:rsidTr="001E087A">
        <w:trPr>
          <w:trHeight w:val="408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val="en-US" w:eastAsia="ru-RU"/>
              </w:rPr>
            </w:pPr>
            <w:r w:rsidRPr="00D735A6">
              <w:rPr>
                <w:rFonts w:eastAsia="Times New Roman" w:cs="Times New Roman"/>
                <w:szCs w:val="24"/>
                <w:lang w:val="en-US" w:eastAsia="ru-RU"/>
              </w:rPr>
              <w:t>-</w:t>
            </w:r>
          </w:p>
        </w:tc>
      </w:tr>
      <w:tr w:rsidR="009E572A" w:rsidRPr="00D735A6" w:rsidTr="001E087A">
        <w:trPr>
          <w:trHeight w:val="408"/>
        </w:trPr>
        <w:tc>
          <w:tcPr>
            <w:tcW w:w="1461" w:type="pct"/>
            <w:gridSpan w:val="3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3539" w:type="pct"/>
            <w:gridSpan w:val="10"/>
            <w:tcBorders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trike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Инструктаж по правилам безопасного обращения с биологическими материалами и ветеринарно-санитарным нормам, применяемым в отношении продукции охоты</w:t>
            </w:r>
            <w:r w:rsidRPr="00D735A6">
              <w:rPr>
                <w:rFonts w:eastAsia="Times New Roman" w:cs="Times New Roman"/>
                <w:strike/>
                <w:szCs w:val="24"/>
                <w:lang w:eastAsia="ru-RU"/>
              </w:rPr>
              <w:t xml:space="preserve"> </w:t>
            </w:r>
          </w:p>
        </w:tc>
      </w:tr>
      <w:tr w:rsidR="009E572A" w:rsidRPr="00D735A6" w:rsidTr="001E087A">
        <w:trPr>
          <w:trHeight w:val="611"/>
        </w:trPr>
        <w:tc>
          <w:tcPr>
            <w:tcW w:w="5000" w:type="pct"/>
            <w:gridSpan w:val="13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Дополнительные характеристики</w:t>
            </w:r>
          </w:p>
        </w:tc>
      </w:tr>
      <w:tr w:rsidR="009E572A" w:rsidRPr="00D735A6" w:rsidTr="001E087A">
        <w:trPr>
          <w:trHeight w:val="283"/>
        </w:trPr>
        <w:tc>
          <w:tcPr>
            <w:tcW w:w="2059" w:type="pct"/>
            <w:gridSpan w:val="4"/>
            <w:tcBorders>
              <w:left w:val="single" w:sz="4" w:space="0" w:color="808080"/>
              <w:bottom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433" w:type="pct"/>
            <w:gridSpan w:val="2"/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2507" w:type="pct"/>
            <w:gridSpan w:val="7"/>
            <w:tcBorders>
              <w:right w:val="single" w:sz="4" w:space="0" w:color="808080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9E572A" w:rsidRPr="00D735A6" w:rsidTr="001E087A">
        <w:trPr>
          <w:trHeight w:val="283"/>
        </w:trPr>
        <w:tc>
          <w:tcPr>
            <w:tcW w:w="2059" w:type="pct"/>
            <w:gridSpan w:val="4"/>
            <w:vMerge w:val="restart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ОКЗ</w:t>
            </w:r>
            <w:r w:rsidRPr="00D735A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433" w:type="pct"/>
            <w:gridSpan w:val="2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5419</w:t>
            </w:r>
          </w:p>
        </w:tc>
        <w:tc>
          <w:tcPr>
            <w:tcW w:w="250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Работники служб, осуществляющих охрану граждан и собственности, не входящие в другие группы,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служащий по контролю за животными</w:t>
            </w:r>
          </w:p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смотритель охотничьего хозяйства</w:t>
            </w:r>
          </w:p>
        </w:tc>
      </w:tr>
      <w:tr w:rsidR="009E572A" w:rsidRPr="00D735A6" w:rsidTr="001E087A">
        <w:trPr>
          <w:trHeight w:val="283"/>
        </w:trPr>
        <w:tc>
          <w:tcPr>
            <w:tcW w:w="2059" w:type="pct"/>
            <w:gridSpan w:val="4"/>
            <w:vMerge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33" w:type="pct"/>
            <w:gridSpan w:val="2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6129</w:t>
            </w:r>
          </w:p>
        </w:tc>
        <w:tc>
          <w:tcPr>
            <w:tcW w:w="250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Cs w:val="24"/>
                <w:lang w:eastAsia="ru-RU"/>
              </w:rPr>
              <w:t>Товарные производители продукции животноводства, не входящие в другие группы, егерь</w:t>
            </w:r>
          </w:p>
        </w:tc>
      </w:tr>
      <w:tr w:rsidR="009E572A" w:rsidRPr="00D735A6" w:rsidTr="001E087A">
        <w:trPr>
          <w:trHeight w:val="283"/>
        </w:trPr>
        <w:tc>
          <w:tcPr>
            <w:tcW w:w="2059" w:type="pct"/>
            <w:gridSpan w:val="4"/>
            <w:tcBorders>
              <w:lef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ОКНПО</w:t>
            </w:r>
            <w:r w:rsidRPr="00D735A6">
              <w:rPr>
                <w:rFonts w:eastAsia="Times New Roman" w:cs="Times New Roman"/>
                <w:szCs w:val="24"/>
                <w:vertAlign w:val="superscript"/>
                <w:lang w:eastAsia="ru-RU"/>
              </w:rPr>
              <w:t>4</w:t>
            </w:r>
          </w:p>
        </w:tc>
        <w:tc>
          <w:tcPr>
            <w:tcW w:w="433" w:type="pct"/>
            <w:gridSpan w:val="2"/>
            <w:tcBorders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  <w:tc>
          <w:tcPr>
            <w:tcW w:w="2507" w:type="pct"/>
            <w:gridSpan w:val="7"/>
            <w:tcBorders>
              <w:left w:val="single" w:sz="2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Сельское хозяйство, егерь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258" w:type="pct"/>
        <w:tblInd w:w="-4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4"/>
        <w:gridCol w:w="1308"/>
        <w:gridCol w:w="443"/>
        <w:gridCol w:w="578"/>
        <w:gridCol w:w="723"/>
        <w:gridCol w:w="868"/>
        <w:gridCol w:w="1198"/>
        <w:gridCol w:w="1523"/>
        <w:gridCol w:w="856"/>
      </w:tblGrid>
      <w:tr w:rsidR="009E572A" w:rsidRPr="00D735A6" w:rsidTr="001E087A">
        <w:trPr>
          <w:trHeight w:val="592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spacing w:line="276" w:lineRule="auto"/>
              <w:ind w:left="31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8"/>
                <w:szCs w:val="28"/>
                <w:lang w:eastAsia="ru-RU"/>
              </w:rPr>
              <w:lastRenderedPageBreak/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3.3.1.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50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891729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Свежевание, разделка и </w:t>
            </w:r>
            <w:r w:rsidR="009E572A"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первичная обработка туш и тушек добытых животных. Первичная обработка трофеев</w:t>
            </w:r>
          </w:p>
        </w:tc>
        <w:tc>
          <w:tcPr>
            <w:tcW w:w="349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4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С/01.3</w:t>
            </w:r>
          </w:p>
        </w:tc>
        <w:tc>
          <w:tcPr>
            <w:tcW w:w="13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E572A" w:rsidRPr="00D735A6" w:rsidTr="001E087A">
        <w:trPr>
          <w:trHeight w:val="281"/>
        </w:trPr>
        <w:tc>
          <w:tcPr>
            <w:tcW w:w="5000" w:type="pct"/>
            <w:gridSpan w:val="9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82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1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82" w:type="pct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9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578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26"/>
        </w:trPr>
        <w:tc>
          <w:tcPr>
            <w:tcW w:w="1382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Свежевание и разделка туш копытных животных и медведей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5826DE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Разделка и первичная обработка тушек пернатой дичи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5826DE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Транспортировка мяса охотничьих животных</w:t>
            </w: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к месту временного хранения 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Съемка шкурок и первичная обработка (правка, консервирование) пушно-мехового сырья.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Первичная обработка трофеев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5826DE" w:rsidP="009E572A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Обеспечение</w:t>
            </w:r>
            <w:r w:rsidR="009E572A" w:rsidRPr="00D735A6">
              <w:rPr>
                <w:rFonts w:eastAsia="Calibri" w:cs="Times New Roman"/>
                <w:szCs w:val="24"/>
              </w:rPr>
              <w:t xml:space="preserve"> </w:t>
            </w:r>
            <w:r w:rsidRPr="00D735A6">
              <w:rPr>
                <w:rFonts w:eastAsia="Calibri" w:cs="Times New Roman"/>
                <w:szCs w:val="24"/>
              </w:rPr>
              <w:t xml:space="preserve">условий </w:t>
            </w:r>
            <w:r w:rsidR="009E572A" w:rsidRPr="00D735A6">
              <w:rPr>
                <w:rFonts w:eastAsia="Calibri" w:cs="Times New Roman"/>
                <w:szCs w:val="24"/>
              </w:rPr>
              <w:t>временного хранения мясной продукции охоты в полевых условиях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5826DE" w:rsidP="009E572A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Обеспечение условий</w:t>
            </w:r>
            <w:r w:rsidR="009E572A" w:rsidRPr="00D735A6">
              <w:rPr>
                <w:rFonts w:eastAsia="Calibri" w:cs="Times New Roman"/>
                <w:szCs w:val="24"/>
              </w:rPr>
              <w:t xml:space="preserve"> временного хранения пушно-меховой продукции охоты в полевых условиях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5826DE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Проведение дезинфекции специальных помещений для первичной обработки и хранения мяса диких охотничьих животных, а также используемого при работе инвентаря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jc w:val="both"/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Утилизация биологических отходов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bCs/>
                <w:szCs w:val="24"/>
              </w:rPr>
              <w:t>Производить съемку шкур (свежевание) копытных животных и медведей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5826DE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Разделывать туши копытных и медведей, тушки пернатой дичи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bCs/>
                <w:szCs w:val="24"/>
              </w:rPr>
              <w:t>Ощипывать и потрошить пернатую дичь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bCs/>
                <w:szCs w:val="24"/>
              </w:rPr>
              <w:t xml:space="preserve">Производить съемку, первичную обработку и консервацию шкурок пушных зверей 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Производить первичную обработку трофеев, шкур и прочих дериватов охотничьих животных, их консервацию и/или подготовку для дальнейшей транспортировки 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bCs/>
                <w:szCs w:val="24"/>
              </w:rPr>
              <w:t xml:space="preserve">Обеспечивать необходимые условия временного хранения мяса охотничьих животных и </w:t>
            </w:r>
            <w:r w:rsidRPr="00D735A6">
              <w:rPr>
                <w:rFonts w:eastAsia="Calibri" w:cs="Times New Roman"/>
                <w:szCs w:val="24"/>
              </w:rPr>
              <w:t>пушно-меховой продукции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Использовать современные технологии и методы заготовки, первичной обработки и хранения мяса диких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Техника и способы съемки шкур зверей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Технология разделки туш копытных животных и медведей, тушек прочих охотничьих зверей</w:t>
            </w:r>
            <w:r w:rsidRPr="00D735A6">
              <w:rPr>
                <w:rFonts w:eastAsia="Calibri" w:cs="Times New Roman"/>
                <w:color w:val="FF0000"/>
                <w:szCs w:val="24"/>
              </w:rPr>
              <w:t xml:space="preserve"> </w:t>
            </w:r>
            <w:r w:rsidRPr="00D735A6">
              <w:rPr>
                <w:rFonts w:eastAsia="Calibri" w:cs="Times New Roman"/>
                <w:szCs w:val="24"/>
              </w:rPr>
              <w:t xml:space="preserve">и пернатой дичи. </w:t>
            </w:r>
          </w:p>
        </w:tc>
      </w:tr>
      <w:tr w:rsidR="0070634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634A" w:rsidRPr="00D735A6" w:rsidDel="002A1D54" w:rsidRDefault="0070634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70634A" w:rsidRPr="00D735A6" w:rsidRDefault="0070634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Основы таксидермии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Основные свойства шкурок пушных зверей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Инструменты и приспособления для съемки шкур и их назначение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70634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Приемы первичной обработки пушно-мехового сырья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Технология хранения пушно-мехового сырья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Основные положения стандартов на пушно-меховое сырье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Технологии консервации лекарственно-технического сырья животного происхождения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Технология первичной обработки трофеев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Основные требования, предъявляемые к оформлению трофеев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Правила хранения и транспортировки мясной продукции охоты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Правила хранения и транспортировки пушно-мехового сырья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Ветеринарно-санитарные правила сбора, утилизации и уничтожения биологических отходов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Санитарные требования к условиям хранения сырья, полуфабрикатов и продукции охотничьего промысла 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Методы дезинфекции инвентаря и транспорта, дезинфекции, дезинсекции и дератизации помещений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Основные положения ветеринарно-профилактических и противоэпизоотических мероприятий по защите охотничьих ресурсов от болезней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bCs/>
                <w:szCs w:val="24"/>
              </w:rPr>
              <w:t>Основные требования, предъявляемые к качеству мяса диких охотничьих животных для поставки в торговую сеть и употребления в пищу</w:t>
            </w:r>
          </w:p>
        </w:tc>
      </w:tr>
      <w:tr w:rsidR="009E572A" w:rsidRPr="00D735A6" w:rsidTr="001E087A">
        <w:trPr>
          <w:trHeight w:val="397"/>
        </w:trPr>
        <w:tc>
          <w:tcPr>
            <w:tcW w:w="1382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3618" w:type="pct"/>
            <w:gridSpan w:val="8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-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177" w:type="pct"/>
        <w:tblInd w:w="-37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1338"/>
        <w:gridCol w:w="400"/>
        <w:gridCol w:w="45"/>
        <w:gridCol w:w="730"/>
        <w:gridCol w:w="1296"/>
        <w:gridCol w:w="37"/>
        <w:gridCol w:w="1210"/>
        <w:gridCol w:w="1600"/>
        <w:gridCol w:w="743"/>
      </w:tblGrid>
      <w:tr w:rsidR="009E572A" w:rsidRPr="00D735A6" w:rsidTr="001E087A">
        <w:trPr>
          <w:trHeight w:val="592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spacing w:line="276" w:lineRule="auto"/>
              <w:ind w:left="31"/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ascii="Calibri" w:eastAsia="Times New Roman" w:hAnsi="Calibri" w:cs="Times New Roman"/>
                <w:sz w:val="22"/>
                <w:lang w:eastAsia="ru-RU"/>
              </w:rPr>
              <w:lastRenderedPageBreak/>
              <w:br w:type="page"/>
            </w:r>
            <w:r w:rsidRPr="00D735A6">
              <w:rPr>
                <w:rFonts w:ascii="Calibri" w:eastAsia="Times New Roman" w:hAnsi="Calibri" w:cs="Times New Roman"/>
                <w:b/>
                <w:sz w:val="28"/>
                <w:szCs w:val="28"/>
                <w:lang w:eastAsia="ru-RU"/>
              </w:rPr>
              <w:br w:type="page"/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3.3.2. Трудовая функция</w:t>
            </w:r>
          </w:p>
        </w:tc>
      </w:tr>
      <w:tr w:rsidR="009E572A" w:rsidRPr="00D735A6" w:rsidTr="001E087A">
        <w:trPr>
          <w:trHeight w:val="278"/>
        </w:trPr>
        <w:tc>
          <w:tcPr>
            <w:tcW w:w="222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DD37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color w:val="000000"/>
                <w:szCs w:val="24"/>
                <w:lang w:eastAsia="ru-RU"/>
              </w:rPr>
              <w:t>Сбор материала для проведения ветеринарно-санитарного контроля</w:t>
            </w:r>
          </w:p>
        </w:tc>
        <w:tc>
          <w:tcPr>
            <w:tcW w:w="38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right"/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Код</w:t>
            </w:r>
          </w:p>
        </w:tc>
        <w:tc>
          <w:tcPr>
            <w:tcW w:w="65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С/02.3</w:t>
            </w:r>
          </w:p>
        </w:tc>
        <w:tc>
          <w:tcPr>
            <w:tcW w:w="13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vertAlign w:val="superscript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36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9E572A" w:rsidRPr="00D735A6" w:rsidTr="001E087A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65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Оригинал</w:t>
            </w:r>
          </w:p>
        </w:tc>
        <w:tc>
          <w:tcPr>
            <w:tcW w:w="218" w:type="pct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1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74" w:type="pct"/>
            <w:tcBorders>
              <w:top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86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Код оригинала</w:t>
            </w:r>
          </w:p>
        </w:tc>
        <w:tc>
          <w:tcPr>
            <w:tcW w:w="11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9E572A" w:rsidRPr="00D735A6" w:rsidRDefault="009E572A" w:rsidP="009E572A">
            <w:pPr>
              <w:ind w:right="-104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Регистрационный номер профессионального стандарта</w:t>
            </w:r>
          </w:p>
        </w:tc>
      </w:tr>
      <w:tr w:rsidR="009E572A" w:rsidRPr="00D735A6" w:rsidTr="001E087A">
        <w:trPr>
          <w:trHeight w:val="226"/>
        </w:trPr>
        <w:tc>
          <w:tcPr>
            <w:tcW w:w="1374" w:type="pct"/>
            <w:tcBorders>
              <w:top w:val="nil"/>
              <w:bottom w:val="single" w:sz="2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nil"/>
              <w:left w:val="nil"/>
              <w:bottom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 w:val="restart"/>
            <w:tcBorders>
              <w:top w:val="single" w:sz="2" w:space="0" w:color="7F7F7F"/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Трудовые действия</w:t>
            </w: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Визуальная оценка поголовья охотничьих животных на закрепленном егерском обходе с целью своевременного выявления заболеваний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Calibri" w:cs="Times New Roman"/>
                <w:szCs w:val="24"/>
              </w:rPr>
              <w:t>Визуальная оценка добытого охотничьего животного на предмет наличия заболеваний, внутренних и внешних паразитов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Предотвращение употребления в пищу мяса кабанов, а также медведей и прочих хищников, не прошедшего ветеринарно-санитарный контроль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D37A0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Предоставление на пункты ветеринарно-санитарного контроля туш кабанов, медведей и прочих хищников </w:t>
            </w:r>
            <w:r w:rsidR="00DD37A0" w:rsidRPr="00D735A6">
              <w:rPr>
                <w:rFonts w:eastAsia="Calibri" w:cs="Times New Roman"/>
                <w:szCs w:val="24"/>
              </w:rPr>
              <w:t>для</w:t>
            </w:r>
            <w:r w:rsidRPr="00D735A6">
              <w:rPr>
                <w:rFonts w:eastAsia="Calibri" w:cs="Times New Roman"/>
                <w:szCs w:val="24"/>
              </w:rPr>
              <w:t xml:space="preserve"> проверки на трихинеллез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891729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Сбор материал</w:t>
            </w:r>
            <w:r w:rsidR="00891729" w:rsidRPr="00D735A6">
              <w:rPr>
                <w:rFonts w:eastAsia="Times New Roman" w:cs="Times New Roman"/>
                <w:szCs w:val="24"/>
                <w:lang w:eastAsia="ru-RU"/>
              </w:rPr>
              <w:t>ов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для установления причин гибели охотничьих животных 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D37A0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Уведомление работодателя, а также ветеринарных служб о фактах обнаружения охотничьих животных с признаками болезней, травм</w:t>
            </w:r>
            <w:r w:rsidR="00DD37A0" w:rsidRPr="00D735A6">
              <w:rPr>
                <w:rFonts w:eastAsia="Calibri" w:cs="Times New Roman"/>
                <w:szCs w:val="24"/>
              </w:rPr>
              <w:t>,</w:t>
            </w:r>
            <w:r w:rsidRPr="00D735A6">
              <w:rPr>
                <w:rFonts w:eastAsia="Calibri" w:cs="Times New Roman"/>
                <w:szCs w:val="24"/>
              </w:rPr>
              <w:t xml:space="preserve"> а также трупов павших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D37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Утилизация туш и тушек павших охотничьих животных под руководством представителя ветеринарной службы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D37A0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Проведение по указаниям представителя ветеринарной службы профилактических ветеринарных мероприятий для сохранения здоровья </w:t>
            </w:r>
            <w:r w:rsidR="00DD37A0" w:rsidRPr="00D735A6">
              <w:rPr>
                <w:rFonts w:eastAsia="Times New Roman" w:cs="Times New Roman"/>
                <w:szCs w:val="24"/>
                <w:lang w:eastAsia="ru-RU"/>
              </w:rPr>
              <w:t>популяций</w:t>
            </w:r>
            <w:r w:rsidRPr="00D735A6">
              <w:rPr>
                <w:rFonts w:eastAsia="Times New Roman" w:cs="Times New Roman"/>
                <w:szCs w:val="24"/>
                <w:lang w:eastAsia="ru-RU"/>
              </w:rPr>
              <w:t xml:space="preserve">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left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По запросу и с учетом предварительного инструктажа: сбор крови, тканей и прочих материалов для проведения расширенного списка ветеринарных исследований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умения</w:t>
            </w: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Выявлять изменения в поведении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DD37A0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bCs/>
                <w:szCs w:val="24"/>
              </w:rPr>
              <w:t>Определять и фиксировать признаки опасных заболеваний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bCs/>
                <w:szCs w:val="24"/>
              </w:rPr>
              <w:t>Визуально обнаруживать явные патологические изменения в организме охотничьих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Соблюдать правила личной гигиены 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t>Необходимые знания</w:t>
            </w: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Основы анатомии охотничьих животных 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 xml:space="preserve">Внешние признаки и явные клинические проявления основных болезней охотничьих животных 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Ветеринарно-санитарные правила сбора, утилизации и уничтожения биологических отходов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bCs/>
                <w:szCs w:val="24"/>
              </w:rPr>
            </w:pPr>
            <w:r w:rsidRPr="00D735A6">
              <w:rPr>
                <w:rFonts w:eastAsia="Calibri" w:cs="Times New Roman"/>
                <w:szCs w:val="24"/>
              </w:rPr>
              <w:t>Основные положения ветеринарно-профилактических и противоэпизоотических мероприятий по защите охотничьих ресурсов от болезней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Calibri" w:cs="Times New Roman"/>
                <w:szCs w:val="24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Правила личной гигиены при обращении с больными животными и трупами павших животных</w:t>
            </w:r>
          </w:p>
        </w:tc>
      </w:tr>
      <w:tr w:rsidR="009E572A" w:rsidRPr="00D735A6" w:rsidTr="001E087A">
        <w:trPr>
          <w:trHeight w:val="397"/>
        </w:trPr>
        <w:tc>
          <w:tcPr>
            <w:tcW w:w="137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Del="002A1D54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D735A6" w:rsidDel="002A1D54">
              <w:rPr>
                <w:rFonts w:eastAsia="Times New Roman" w:cs="Times New Roman"/>
                <w:bCs/>
                <w:szCs w:val="24"/>
                <w:lang w:eastAsia="ru-RU"/>
              </w:rPr>
              <w:lastRenderedPageBreak/>
              <w:t>Другие характеристики</w:t>
            </w:r>
          </w:p>
        </w:tc>
        <w:tc>
          <w:tcPr>
            <w:tcW w:w="3626" w:type="pct"/>
            <w:gridSpan w:val="9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</w:tr>
    </w:tbl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</w:p>
    <w:p w:rsidR="009E572A" w:rsidRPr="00D735A6" w:rsidRDefault="009E572A" w:rsidP="009E572A">
      <w:pPr>
        <w:spacing w:after="200" w:line="276" w:lineRule="auto"/>
        <w:rPr>
          <w:rFonts w:ascii="Calibri" w:eastAsia="Times New Roman" w:hAnsi="Calibri" w:cs="Times New Roman"/>
          <w:sz w:val="22"/>
          <w:lang w:eastAsia="ru-RU"/>
        </w:rPr>
      </w:pPr>
      <w:r w:rsidRPr="00D735A6">
        <w:rPr>
          <w:rFonts w:ascii="Calibri" w:eastAsia="Times New Roman" w:hAnsi="Calibri" w:cs="Times New Roman"/>
          <w:sz w:val="22"/>
          <w:lang w:eastAsia="ru-RU"/>
        </w:rPr>
        <w:br w:type="page"/>
      </w:r>
    </w:p>
    <w:tbl>
      <w:tblPr>
        <w:tblW w:w="5229" w:type="pct"/>
        <w:tblInd w:w="-14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6228"/>
        <w:gridCol w:w="488"/>
        <w:gridCol w:w="2912"/>
      </w:tblGrid>
      <w:tr w:rsidR="009E572A" w:rsidRPr="00D735A6" w:rsidTr="001E087A">
        <w:trPr>
          <w:trHeight w:val="83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E572A" w:rsidRPr="00D735A6" w:rsidRDefault="009E572A" w:rsidP="009E572A">
            <w:pPr>
              <w:contextualSpacing/>
              <w:jc w:val="center"/>
              <w:rPr>
                <w:rFonts w:eastAsia="Times New Roman" w:cs="Times New Roman"/>
                <w:b/>
                <w:sz w:val="28"/>
                <w:lang w:eastAsia="ru-RU"/>
              </w:rPr>
            </w:pPr>
            <w:r w:rsidRPr="00D735A6">
              <w:rPr>
                <w:rFonts w:eastAsia="Times New Roman" w:cs="Times New Roman"/>
                <w:b/>
                <w:sz w:val="28"/>
                <w:lang w:val="en-US" w:eastAsia="ru-RU"/>
              </w:rPr>
              <w:lastRenderedPageBreak/>
              <w:t>IV</w:t>
            </w:r>
            <w:r w:rsidRPr="00D735A6">
              <w:rPr>
                <w:rFonts w:eastAsia="Times New Roman" w:cs="Times New Roman"/>
                <w:b/>
                <w:sz w:val="28"/>
                <w:lang w:eastAsia="ru-RU"/>
              </w:rPr>
              <w:t>. Сведения об организациях-разработчиках профессионального стандарта</w:t>
            </w:r>
          </w:p>
        </w:tc>
      </w:tr>
      <w:tr w:rsidR="009E572A" w:rsidRPr="00D735A6" w:rsidTr="001E087A"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:rsidR="009E572A" w:rsidRPr="00D735A6" w:rsidRDefault="009E572A" w:rsidP="009E572A">
            <w:pPr>
              <w:ind w:left="28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4.1.</w:t>
            </w:r>
            <w:r w:rsidRPr="00D735A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Ответственная организация –</w:t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разработчик</w:t>
            </w:r>
          </w:p>
        </w:tc>
      </w:tr>
      <w:tr w:rsidR="009E572A" w:rsidRPr="00D735A6" w:rsidTr="001E087A">
        <w:trPr>
          <w:trHeight w:val="561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Федеральное государственное бюджетное научное учреждение «Всероссийский научно-исследовательский институт охотничьего хозяйства и звероводства имени профессора Б.М. Житкова»</w:t>
            </w:r>
          </w:p>
        </w:tc>
      </w:tr>
      <w:tr w:rsidR="009E572A" w:rsidRPr="00D735A6" w:rsidTr="001E087A"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2" w:space="0" w:color="808080"/>
              <w:bottom w:val="nil"/>
              <w:right w:val="single" w:sz="4" w:space="0" w:color="7F7F7F"/>
            </w:tcBorders>
            <w:vAlign w:val="center"/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sz w:val="20"/>
                <w:szCs w:val="20"/>
                <w:lang w:eastAsia="ru-RU"/>
              </w:rPr>
              <w:t>(наименование организации)</w:t>
            </w:r>
          </w:p>
        </w:tc>
      </w:tr>
      <w:tr w:rsidR="009E572A" w:rsidRPr="00D735A6" w:rsidTr="001E087A">
        <w:trPr>
          <w:trHeight w:val="563"/>
        </w:trPr>
        <w:tc>
          <w:tcPr>
            <w:tcW w:w="328" w:type="pct"/>
            <w:tcBorders>
              <w:top w:val="nil"/>
              <w:left w:val="single" w:sz="2" w:space="0" w:color="808080"/>
              <w:bottom w:val="nil"/>
              <w:right w:val="nil"/>
            </w:tcBorders>
            <w:vAlign w:val="bottom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3022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  <w:r w:rsidRPr="00D735A6">
              <w:rPr>
                <w:rFonts w:eastAsia="Times New Roman" w:cs="Times New Roman"/>
                <w:szCs w:val="24"/>
                <w:lang w:eastAsia="ru-RU"/>
              </w:rPr>
              <w:t>Директор Домский Игорь Александрович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E572A" w:rsidRPr="00D735A6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3" w:type="pct"/>
            <w:tcBorders>
              <w:top w:val="nil"/>
              <w:left w:val="nil"/>
              <w:bottom w:val="single" w:sz="2" w:space="0" w:color="808080"/>
              <w:right w:val="single" w:sz="4" w:space="0" w:color="7F7F7F"/>
            </w:tcBorders>
            <w:vAlign w:val="bottom"/>
          </w:tcPr>
          <w:p w:rsidR="009E572A" w:rsidRPr="00D735A6" w:rsidRDefault="009E572A" w:rsidP="009E572A">
            <w:pPr>
              <w:widowControl w:val="0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E572A" w:rsidRPr="00D735A6" w:rsidTr="001E087A">
        <w:trPr>
          <w:trHeight w:val="557"/>
        </w:trPr>
        <w:tc>
          <w:tcPr>
            <w:tcW w:w="328" w:type="pct"/>
            <w:tcBorders>
              <w:top w:val="nil"/>
              <w:left w:val="single" w:sz="2" w:space="0" w:color="808080"/>
              <w:bottom w:val="single" w:sz="2" w:space="0" w:color="808080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2" w:type="pct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 и ФИО руководителя)</w:t>
            </w:r>
          </w:p>
        </w:tc>
        <w:tc>
          <w:tcPr>
            <w:tcW w:w="237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:rsidR="009E572A" w:rsidRPr="00D735A6" w:rsidRDefault="009E572A" w:rsidP="009E572A">
            <w:pPr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3" w:type="pct"/>
            <w:tcBorders>
              <w:top w:val="single" w:sz="2" w:space="0" w:color="808080"/>
              <w:left w:val="nil"/>
              <w:bottom w:val="single" w:sz="2" w:space="0" w:color="808080"/>
              <w:right w:val="single" w:sz="4" w:space="0" w:color="7F7F7F"/>
            </w:tcBorders>
          </w:tcPr>
          <w:p w:rsidR="009E572A" w:rsidRPr="00D735A6" w:rsidRDefault="009E572A" w:rsidP="009E572A">
            <w:pPr>
              <w:widowControl w:val="0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D735A6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</w:tr>
      <w:tr w:rsidR="009E572A" w:rsidRPr="009E572A" w:rsidTr="001E087A">
        <w:trPr>
          <w:trHeight w:val="700"/>
        </w:trPr>
        <w:tc>
          <w:tcPr>
            <w:tcW w:w="5000" w:type="pct"/>
            <w:gridSpan w:val="4"/>
            <w:tcBorders>
              <w:top w:val="single" w:sz="2" w:space="0" w:color="808080"/>
              <w:left w:val="nil"/>
              <w:bottom w:val="single" w:sz="4" w:space="0" w:color="7F7F7F"/>
              <w:right w:val="nil"/>
            </w:tcBorders>
            <w:vAlign w:val="center"/>
          </w:tcPr>
          <w:p w:rsidR="009E572A" w:rsidRPr="009E572A" w:rsidRDefault="009E572A" w:rsidP="009E572A">
            <w:pPr>
              <w:contextualSpacing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D735A6">
              <w:rPr>
                <w:rFonts w:eastAsia="Times New Roman" w:cs="Times New Roman"/>
                <w:b/>
                <w:bCs/>
                <w:sz w:val="28"/>
                <w:szCs w:val="28"/>
                <w:lang w:val="en-US" w:eastAsia="ru-RU"/>
              </w:rPr>
              <w:t>4.2.</w:t>
            </w:r>
            <w:r w:rsidRPr="00D735A6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Наименования организаций –</w:t>
            </w:r>
            <w:r w:rsidRPr="00D735A6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 xml:space="preserve"> разработчиков</w:t>
            </w:r>
          </w:p>
        </w:tc>
      </w:tr>
      <w:tr w:rsidR="009E572A" w:rsidRPr="009E572A" w:rsidTr="001E087A">
        <w:trPr>
          <w:trHeight w:val="407"/>
        </w:trPr>
        <w:tc>
          <w:tcPr>
            <w:tcW w:w="32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E572A" w:rsidRPr="009E572A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2" w:type="pct"/>
            <w:gridSpan w:val="3"/>
            <w:tcBorders>
              <w:top w:val="single" w:sz="4" w:space="0" w:color="7F7F7F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E572A" w:rsidRPr="009E572A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9E572A" w:rsidTr="001E087A">
        <w:trPr>
          <w:trHeight w:val="402"/>
        </w:trPr>
        <w:tc>
          <w:tcPr>
            <w:tcW w:w="32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E572A" w:rsidRPr="009E572A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2" w:type="pct"/>
            <w:gridSpan w:val="3"/>
            <w:tcBorders>
              <w:top w:val="nil"/>
              <w:left w:val="single" w:sz="4" w:space="0" w:color="7F7F7F"/>
              <w:bottom w:val="single" w:sz="2" w:space="0" w:color="808080"/>
              <w:right w:val="single" w:sz="4" w:space="0" w:color="7F7F7F"/>
            </w:tcBorders>
            <w:vAlign w:val="center"/>
          </w:tcPr>
          <w:p w:rsidR="009E572A" w:rsidRPr="009E572A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E572A" w:rsidRPr="009E572A" w:rsidTr="001E087A">
        <w:trPr>
          <w:trHeight w:val="519"/>
        </w:trPr>
        <w:tc>
          <w:tcPr>
            <w:tcW w:w="328" w:type="pct"/>
            <w:tcBorders>
              <w:top w:val="single" w:sz="4" w:space="0" w:color="7F7F7F"/>
              <w:left w:val="single" w:sz="2" w:space="0" w:color="808080"/>
              <w:bottom w:val="single" w:sz="4" w:space="0" w:color="7F7F7F"/>
              <w:right w:val="single" w:sz="4" w:space="0" w:color="7F7F7F"/>
            </w:tcBorders>
            <w:vAlign w:val="center"/>
          </w:tcPr>
          <w:p w:rsidR="009E572A" w:rsidRPr="009E572A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72" w:type="pct"/>
            <w:gridSpan w:val="3"/>
            <w:tcBorders>
              <w:top w:val="nil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9E572A" w:rsidRPr="009E572A" w:rsidRDefault="009E572A" w:rsidP="009E572A">
            <w:pPr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E572A" w:rsidRPr="009E572A" w:rsidRDefault="009E572A" w:rsidP="009E572A">
      <w:pPr>
        <w:spacing w:after="200" w:line="276" w:lineRule="auto"/>
        <w:rPr>
          <w:rFonts w:eastAsia="Times New Roman" w:cs="Times New Roman"/>
          <w:lang w:eastAsia="ru-RU"/>
        </w:rPr>
      </w:pPr>
    </w:p>
    <w:p w:rsidR="009E572A" w:rsidRPr="009E572A" w:rsidRDefault="009E572A" w:rsidP="009E572A">
      <w:pPr>
        <w:rPr>
          <w:rFonts w:eastAsia="Calibri" w:cs="Times New Roman"/>
        </w:rPr>
      </w:pPr>
    </w:p>
    <w:p w:rsidR="009E572A" w:rsidRPr="009E572A" w:rsidRDefault="009E572A" w:rsidP="009E572A">
      <w:pPr>
        <w:rPr>
          <w:rFonts w:eastAsia="Calibri" w:cs="Times New Roman"/>
        </w:rPr>
      </w:pPr>
    </w:p>
    <w:p w:rsidR="007E0D47" w:rsidRDefault="007E0D47"/>
    <w:sectPr w:rsidR="007E0D47" w:rsidSect="001E087A">
      <w:endnotePr>
        <w:numFmt w:val="decimal"/>
      </w:endnotePr>
      <w:pgSz w:w="11906" w:h="16838"/>
      <w:pgMar w:top="1134" w:right="851" w:bottom="1134" w:left="1418" w:header="43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E19" w:rsidRDefault="00710E19" w:rsidP="009E572A">
      <w:r>
        <w:separator/>
      </w:r>
    </w:p>
  </w:endnote>
  <w:endnote w:type="continuationSeparator" w:id="0">
    <w:p w:rsidR="00710E19" w:rsidRDefault="00710E19" w:rsidP="009E572A">
      <w:r>
        <w:continuationSeparator/>
      </w:r>
    </w:p>
  </w:endnote>
  <w:endnote w:id="1">
    <w:p w:rsidR="00F17B95" w:rsidRDefault="00F17B95" w:rsidP="009E572A">
      <w:pPr>
        <w:pStyle w:val="af0"/>
        <w:spacing w:after="60"/>
        <w:jc w:val="both"/>
        <w:rPr>
          <w:rFonts w:ascii="Times New Roman" w:hAnsi="Times New Roman"/>
          <w:sz w:val="22"/>
          <w:szCs w:val="22"/>
        </w:rPr>
      </w:pPr>
    </w:p>
    <w:p w:rsidR="00F17B95" w:rsidRPr="006975F8" w:rsidRDefault="00F17B95" w:rsidP="009E572A">
      <w:pPr>
        <w:pStyle w:val="af0"/>
        <w:jc w:val="both"/>
        <w:rPr>
          <w:rFonts w:ascii="Times New Roman" w:hAnsi="Times New Roman"/>
          <w:strike/>
        </w:rPr>
      </w:pPr>
      <w:r w:rsidRPr="006975F8">
        <w:rPr>
          <w:rStyle w:val="af2"/>
          <w:rFonts w:ascii="Times New Roman" w:hAnsi="Times New Roman"/>
        </w:rPr>
        <w:endnoteRef/>
      </w:r>
      <w:r w:rsidRPr="006975F8">
        <w:rPr>
          <w:rFonts w:ascii="Times New Roman" w:hAnsi="Times New Roman"/>
        </w:rPr>
        <w:t xml:space="preserve"> 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</w:t>
      </w:r>
      <w:smartTag w:uri="urn:schemas-microsoft-com:office:smarttags" w:element="metricconverter">
        <w:smartTagPr>
          <w:attr w:name="ProductID" w:val="2013 г"/>
        </w:smartTagPr>
        <w:r w:rsidRPr="006975F8">
          <w:rPr>
            <w:rFonts w:ascii="Times New Roman" w:hAnsi="Times New Roman"/>
          </w:rPr>
          <w:t>2013 г</w:t>
        </w:r>
      </w:smartTag>
      <w:r w:rsidRPr="006975F8">
        <w:rPr>
          <w:rFonts w:ascii="Times New Roman" w:hAnsi="Times New Roman"/>
        </w:rPr>
        <w:t>. № 23 «О Правилах разработки, утверждения и применения профессиональных стандартов»).</w:t>
      </w:r>
    </w:p>
  </w:endnote>
  <w:endnote w:id="2">
    <w:p w:rsidR="00F17B95" w:rsidRPr="006975F8" w:rsidRDefault="00F17B95" w:rsidP="009E572A">
      <w:pPr>
        <w:pStyle w:val="af0"/>
        <w:rPr>
          <w:rFonts w:ascii="Times New Roman" w:hAnsi="Times New Roman"/>
        </w:rPr>
      </w:pPr>
      <w:r w:rsidRPr="006975F8">
        <w:rPr>
          <w:rFonts w:ascii="Times New Roman" w:hAnsi="Times New Roman"/>
          <w:vertAlign w:val="superscript"/>
        </w:rPr>
        <w:endnoteRef/>
      </w:r>
      <w:r w:rsidRPr="006975F8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3">
    <w:p w:rsidR="00F17B95" w:rsidRPr="006975F8" w:rsidRDefault="00F17B95" w:rsidP="009E572A">
      <w:pPr>
        <w:pStyle w:val="ab"/>
        <w:ind w:left="180" w:hanging="180"/>
        <w:jc w:val="both"/>
        <w:rPr>
          <w:rFonts w:ascii="Times New Roman" w:hAnsi="Times New Roman"/>
          <w:lang w:eastAsia="ru-RU"/>
        </w:rPr>
      </w:pPr>
      <w:r w:rsidRPr="006975F8">
        <w:rPr>
          <w:rFonts w:ascii="Times New Roman" w:hAnsi="Times New Roman"/>
          <w:vertAlign w:val="superscript"/>
        </w:rPr>
        <w:endnoteRef/>
      </w:r>
      <w:r w:rsidRPr="006975F8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4">
    <w:p w:rsidR="00F17B95" w:rsidRPr="00DF1935" w:rsidRDefault="00F17B95" w:rsidP="009E572A">
      <w:pPr>
        <w:pStyle w:val="af0"/>
        <w:rPr>
          <w:rFonts w:ascii="Times New Roman" w:hAnsi="Times New Roman"/>
        </w:rPr>
      </w:pPr>
      <w:r w:rsidRPr="00DF1935">
        <w:rPr>
          <w:rFonts w:ascii="Times New Roman" w:hAnsi="Times New Roman"/>
          <w:vertAlign w:val="superscript"/>
        </w:rPr>
        <w:endnoteRef/>
      </w:r>
      <w:r w:rsidRPr="00DF1935">
        <w:rPr>
          <w:rFonts w:ascii="Times New Roman" w:hAnsi="Times New Roman"/>
        </w:rPr>
        <w:t xml:space="preserve"> </w:t>
      </w:r>
      <w:r w:rsidRPr="007E19FB">
        <w:rPr>
          <w:rFonts w:ascii="Times New Roman" w:hAnsi="Times New Roman"/>
        </w:rPr>
        <w:t>Общероссийский классификатор специальностей по образованию</w:t>
      </w:r>
      <w:r w:rsidRPr="00DF1935">
        <w:rPr>
          <w:rFonts w:ascii="Times New Roman" w:hAnsi="Times New Roman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5" w:rsidRDefault="00F17B95" w:rsidP="001E087A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7B95" w:rsidRDefault="00F17B95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E19" w:rsidRDefault="00710E19" w:rsidP="009E572A">
      <w:r>
        <w:separator/>
      </w:r>
    </w:p>
  </w:footnote>
  <w:footnote w:type="continuationSeparator" w:id="0">
    <w:p w:rsidR="00710E19" w:rsidRDefault="00710E19" w:rsidP="009E57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5" w:rsidRDefault="00F17B95" w:rsidP="001E087A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F17B95" w:rsidRDefault="00F17B95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95" w:rsidRDefault="00F17B95" w:rsidP="001E087A">
    <w:pPr>
      <w:pStyle w:val="af6"/>
      <w:jc w:val="center"/>
    </w:pPr>
    <w:r w:rsidRPr="00325397">
      <w:rPr>
        <w:rFonts w:ascii="Times New Roman" w:hAnsi="Times New Roman"/>
      </w:rPr>
      <w:fldChar w:fldCharType="begin"/>
    </w:r>
    <w:r w:rsidRPr="00325397">
      <w:rPr>
        <w:rFonts w:ascii="Times New Roman" w:hAnsi="Times New Roman"/>
      </w:rPr>
      <w:instrText xml:space="preserve"> PAGE   \* MERGEFORMAT </w:instrText>
    </w:r>
    <w:r w:rsidRPr="00325397">
      <w:rPr>
        <w:rFonts w:ascii="Times New Roman" w:hAnsi="Times New Roman"/>
      </w:rPr>
      <w:fldChar w:fldCharType="separate"/>
    </w:r>
    <w:r w:rsidR="00E66D11">
      <w:rPr>
        <w:rFonts w:ascii="Times New Roman" w:hAnsi="Times New Roman"/>
        <w:noProof/>
      </w:rPr>
      <w:t>12</w:t>
    </w:r>
    <w:r w:rsidRPr="00325397">
      <w:rPr>
        <w:rFonts w:ascii="Times New Roman" w:hAnsi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8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2A"/>
    <w:rsid w:val="0002763C"/>
    <w:rsid w:val="000D70D1"/>
    <w:rsid w:val="001E087A"/>
    <w:rsid w:val="002C5C8F"/>
    <w:rsid w:val="003C07B2"/>
    <w:rsid w:val="003D3C2E"/>
    <w:rsid w:val="005332BC"/>
    <w:rsid w:val="005826DE"/>
    <w:rsid w:val="005A20C5"/>
    <w:rsid w:val="0070634A"/>
    <w:rsid w:val="00710E19"/>
    <w:rsid w:val="007E0D47"/>
    <w:rsid w:val="00836223"/>
    <w:rsid w:val="0088187A"/>
    <w:rsid w:val="00891729"/>
    <w:rsid w:val="00892E14"/>
    <w:rsid w:val="008A0DC9"/>
    <w:rsid w:val="009A3027"/>
    <w:rsid w:val="009C74C1"/>
    <w:rsid w:val="009E572A"/>
    <w:rsid w:val="00AD79D9"/>
    <w:rsid w:val="00CF4F33"/>
    <w:rsid w:val="00D12B2E"/>
    <w:rsid w:val="00D735A6"/>
    <w:rsid w:val="00DD37A0"/>
    <w:rsid w:val="00E66D11"/>
    <w:rsid w:val="00F17B95"/>
    <w:rsid w:val="00F253BB"/>
    <w:rsid w:val="00F767AE"/>
    <w:rsid w:val="00FB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572A"/>
    <w:pPr>
      <w:spacing w:before="48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572A"/>
    <w:pPr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572A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E572A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572A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E572A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E572A"/>
    <w:pPr>
      <w:spacing w:line="276" w:lineRule="auto"/>
      <w:outlineLvl w:val="6"/>
    </w:pPr>
    <w:rPr>
      <w:rFonts w:ascii="Cambria" w:eastAsia="Times New Roman" w:hAnsi="Cambria" w:cs="Times New Roman"/>
      <w:i/>
      <w:i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E572A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E572A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72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57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572A"/>
    <w:rPr>
      <w:rFonts w:ascii="Cambria" w:eastAsia="Times New Roman" w:hAnsi="Cambria" w:cs="Times New Roman"/>
      <w:b/>
      <w:bCs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572A"/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E572A"/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E572A"/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E572A"/>
    <w:rPr>
      <w:rFonts w:ascii="Cambria" w:eastAsia="Times New Roman" w:hAnsi="Cambria" w:cs="Times New Roman"/>
      <w:i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E572A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E572A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572A"/>
  </w:style>
  <w:style w:type="numbering" w:customStyle="1" w:styleId="110">
    <w:name w:val="Нет списка11"/>
    <w:next w:val="a2"/>
    <w:uiPriority w:val="99"/>
    <w:semiHidden/>
    <w:unhideWhenUsed/>
    <w:rsid w:val="009E572A"/>
  </w:style>
  <w:style w:type="paragraph" w:styleId="a3">
    <w:name w:val="caption"/>
    <w:basedOn w:val="a"/>
    <w:next w:val="a"/>
    <w:uiPriority w:val="99"/>
    <w:qFormat/>
    <w:rsid w:val="009E572A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E572A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E572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E572A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9E572A"/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styleId="a8">
    <w:name w:val="Strong"/>
    <w:uiPriority w:val="99"/>
    <w:qFormat/>
    <w:rsid w:val="009E572A"/>
    <w:rPr>
      <w:rFonts w:cs="Times New Roman"/>
      <w:b/>
    </w:rPr>
  </w:style>
  <w:style w:type="character" w:styleId="a9">
    <w:name w:val="Emphasis"/>
    <w:uiPriority w:val="99"/>
    <w:qFormat/>
    <w:rsid w:val="009E572A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9E572A"/>
    <w:rPr>
      <w:rFonts w:ascii="Calibri" w:eastAsia="Times New Roman" w:hAnsi="Calibri" w:cs="Times New Roman"/>
      <w:sz w:val="22"/>
      <w:lang w:eastAsia="ru-RU"/>
    </w:rPr>
  </w:style>
  <w:style w:type="paragraph" w:customStyle="1" w:styleId="13">
    <w:name w:val="Абзац списка1"/>
    <w:basedOn w:val="a"/>
    <w:uiPriority w:val="99"/>
    <w:rsid w:val="009E5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9E572A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 w:val="22"/>
      <w:lang w:eastAsia="ru-RU"/>
    </w:rPr>
  </w:style>
  <w:style w:type="character" w:customStyle="1" w:styleId="QuoteChar">
    <w:name w:val="Quote Char"/>
    <w:link w:val="21"/>
    <w:uiPriority w:val="99"/>
    <w:locked/>
    <w:rsid w:val="009E572A"/>
    <w:rPr>
      <w:rFonts w:ascii="Calibri" w:eastAsia="Times New Roman" w:hAnsi="Calibri" w:cs="Times New Roman"/>
      <w:i/>
      <w:iCs/>
      <w:sz w:val="22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9E572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IntenseQuoteChar">
    <w:name w:val="Intense Quote Char"/>
    <w:link w:val="14"/>
    <w:uiPriority w:val="99"/>
    <w:locked/>
    <w:rsid w:val="009E572A"/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15">
    <w:name w:val="Слабое выделение1"/>
    <w:uiPriority w:val="99"/>
    <w:rsid w:val="009E572A"/>
    <w:rPr>
      <w:rFonts w:cs="Times New Roman"/>
      <w:i/>
    </w:rPr>
  </w:style>
  <w:style w:type="character" w:customStyle="1" w:styleId="16">
    <w:name w:val="Сильное выделение1"/>
    <w:uiPriority w:val="99"/>
    <w:rsid w:val="009E572A"/>
    <w:rPr>
      <w:rFonts w:cs="Times New Roman"/>
      <w:b/>
    </w:rPr>
  </w:style>
  <w:style w:type="character" w:customStyle="1" w:styleId="17">
    <w:name w:val="Слабая ссылка1"/>
    <w:uiPriority w:val="99"/>
    <w:rsid w:val="009E572A"/>
    <w:rPr>
      <w:rFonts w:cs="Times New Roman"/>
      <w:smallCaps/>
    </w:rPr>
  </w:style>
  <w:style w:type="character" w:customStyle="1" w:styleId="18">
    <w:name w:val="Сильная ссылка1"/>
    <w:uiPriority w:val="99"/>
    <w:rsid w:val="009E572A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9E572A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9E572A"/>
    <w:pPr>
      <w:outlineLvl w:val="9"/>
    </w:pPr>
  </w:style>
  <w:style w:type="table" w:styleId="aa">
    <w:name w:val="Table Grid"/>
    <w:basedOn w:val="a1"/>
    <w:uiPriority w:val="99"/>
    <w:rsid w:val="009E572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9E572A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572A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9E572A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9E57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E57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E5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rsid w:val="009E57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9E57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9E572A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9E572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9E572A"/>
    <w:rPr>
      <w:rFonts w:ascii="Calibri" w:eastAsia="Times New Roman" w:hAnsi="Calibri" w:cs="Times New Roman"/>
      <w:sz w:val="22"/>
    </w:rPr>
  </w:style>
  <w:style w:type="character" w:styleId="af5">
    <w:name w:val="page number"/>
    <w:uiPriority w:val="99"/>
    <w:rsid w:val="009E572A"/>
    <w:rPr>
      <w:rFonts w:cs="Times New Roman"/>
    </w:rPr>
  </w:style>
  <w:style w:type="paragraph" w:styleId="af6">
    <w:name w:val="header"/>
    <w:basedOn w:val="a"/>
    <w:link w:val="af7"/>
    <w:uiPriority w:val="99"/>
    <w:rsid w:val="009E572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7">
    <w:name w:val="Верхний колонтитул Знак"/>
    <w:basedOn w:val="a0"/>
    <w:link w:val="af6"/>
    <w:uiPriority w:val="99"/>
    <w:rsid w:val="009E572A"/>
    <w:rPr>
      <w:rFonts w:ascii="Calibri" w:eastAsia="Times New Roman" w:hAnsi="Calibri" w:cs="Times New Roman"/>
      <w:sz w:val="22"/>
    </w:rPr>
  </w:style>
  <w:style w:type="paragraph" w:styleId="af8">
    <w:name w:val="List Paragraph"/>
    <w:basedOn w:val="a"/>
    <w:uiPriority w:val="99"/>
    <w:qFormat/>
    <w:rsid w:val="009E5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9E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5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9E572A"/>
    <w:pPr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Гипертекстовая ссылка"/>
    <w:uiPriority w:val="99"/>
    <w:rsid w:val="009E572A"/>
    <w:rPr>
      <w:color w:val="106BBE"/>
    </w:rPr>
  </w:style>
  <w:style w:type="character" w:customStyle="1" w:styleId="apple-converted-space">
    <w:name w:val="apple-converted-space"/>
    <w:uiPriority w:val="99"/>
    <w:rsid w:val="009E572A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E572A"/>
    <w:pPr>
      <w:spacing w:before="480" w:line="276" w:lineRule="auto"/>
      <w:contextualSpacing/>
      <w:outlineLvl w:val="0"/>
    </w:pPr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E572A"/>
    <w:pPr>
      <w:spacing w:before="200" w:line="276" w:lineRule="auto"/>
      <w:outlineLvl w:val="1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E572A"/>
    <w:pPr>
      <w:spacing w:before="200" w:line="271" w:lineRule="auto"/>
      <w:outlineLvl w:val="2"/>
    </w:pPr>
    <w:rPr>
      <w:rFonts w:ascii="Cambria" w:eastAsia="Times New Roman" w:hAnsi="Cambria" w:cs="Times New Roman"/>
      <w:b/>
      <w:bCs/>
      <w:sz w:val="22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E572A"/>
    <w:pPr>
      <w:spacing w:before="200" w:line="276" w:lineRule="auto"/>
      <w:outlineLvl w:val="3"/>
    </w:pPr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E572A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E572A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E572A"/>
    <w:pPr>
      <w:spacing w:line="276" w:lineRule="auto"/>
      <w:outlineLvl w:val="6"/>
    </w:pPr>
    <w:rPr>
      <w:rFonts w:ascii="Cambria" w:eastAsia="Times New Roman" w:hAnsi="Cambria" w:cs="Times New Roman"/>
      <w:i/>
      <w:iCs/>
      <w:sz w:val="22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E572A"/>
    <w:pPr>
      <w:spacing w:line="276" w:lineRule="auto"/>
      <w:outlineLvl w:val="7"/>
    </w:pPr>
    <w:rPr>
      <w:rFonts w:ascii="Cambria" w:eastAsia="Times New Roman" w:hAnsi="Cambria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E572A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572A"/>
    <w:rPr>
      <w:rFonts w:ascii="Cambria" w:eastAsia="Times New Roman" w:hAnsi="Cambria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E572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E572A"/>
    <w:rPr>
      <w:rFonts w:ascii="Cambria" w:eastAsia="Times New Roman" w:hAnsi="Cambria" w:cs="Times New Roman"/>
      <w:b/>
      <w:bCs/>
      <w:sz w:val="22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E572A"/>
    <w:rPr>
      <w:rFonts w:ascii="Cambria" w:eastAsia="Times New Roman" w:hAnsi="Cambria" w:cs="Times New Roman"/>
      <w:b/>
      <w:bCs/>
      <w:i/>
      <w:iCs/>
      <w:sz w:val="2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E572A"/>
    <w:rPr>
      <w:rFonts w:ascii="Cambria" w:eastAsia="Times New Roman" w:hAnsi="Cambria" w:cs="Times New Roman"/>
      <w:b/>
      <w:bCs/>
      <w:color w:val="7F7F7F"/>
      <w:sz w:val="22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9E572A"/>
    <w:rPr>
      <w:rFonts w:ascii="Cambria" w:eastAsia="Times New Roman" w:hAnsi="Cambria" w:cs="Times New Roman"/>
      <w:b/>
      <w:bCs/>
      <w:i/>
      <w:iCs/>
      <w:color w:val="7F7F7F"/>
      <w:sz w:val="22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E572A"/>
    <w:rPr>
      <w:rFonts w:ascii="Cambria" w:eastAsia="Times New Roman" w:hAnsi="Cambria" w:cs="Times New Roman"/>
      <w:i/>
      <w:iCs/>
      <w:sz w:val="22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9E572A"/>
    <w:rPr>
      <w:rFonts w:ascii="Cambria" w:eastAsia="Times New Roman" w:hAnsi="Cambria" w:cs="Times New Roman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9E572A"/>
    <w:rPr>
      <w:rFonts w:ascii="Cambria" w:eastAsia="Times New Roman" w:hAnsi="Cambria" w:cs="Times New Roman"/>
      <w:i/>
      <w:iCs/>
      <w:spacing w:val="5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E572A"/>
  </w:style>
  <w:style w:type="numbering" w:customStyle="1" w:styleId="110">
    <w:name w:val="Нет списка11"/>
    <w:next w:val="a2"/>
    <w:uiPriority w:val="99"/>
    <w:semiHidden/>
    <w:unhideWhenUsed/>
    <w:rsid w:val="009E572A"/>
  </w:style>
  <w:style w:type="paragraph" w:styleId="a3">
    <w:name w:val="caption"/>
    <w:basedOn w:val="a"/>
    <w:next w:val="a"/>
    <w:uiPriority w:val="99"/>
    <w:qFormat/>
    <w:rsid w:val="009E572A"/>
    <w:pPr>
      <w:spacing w:after="200"/>
    </w:pPr>
    <w:rPr>
      <w:rFonts w:ascii="Calibri" w:eastAsia="Times New Roman" w:hAnsi="Calibri" w:cs="Times New Roman"/>
      <w:b/>
      <w:bCs/>
      <w:color w:val="4F81BD"/>
      <w:sz w:val="18"/>
      <w:szCs w:val="18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E572A"/>
    <w:pPr>
      <w:pBdr>
        <w:bottom w:val="single" w:sz="4" w:space="1" w:color="auto"/>
      </w:pBdr>
      <w:spacing w:after="200"/>
      <w:contextualSpacing/>
    </w:pPr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9E572A"/>
    <w:rPr>
      <w:rFonts w:ascii="Cambria" w:eastAsia="Times New Roman" w:hAnsi="Cambria" w:cs="Times New Roman"/>
      <w:spacing w:val="5"/>
      <w:sz w:val="52"/>
      <w:szCs w:val="52"/>
      <w:lang w:eastAsia="ru-RU"/>
    </w:rPr>
  </w:style>
  <w:style w:type="paragraph" w:styleId="a6">
    <w:name w:val="Subtitle"/>
    <w:basedOn w:val="a"/>
    <w:next w:val="a"/>
    <w:link w:val="a7"/>
    <w:uiPriority w:val="99"/>
    <w:qFormat/>
    <w:rsid w:val="009E572A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customStyle="1" w:styleId="a7">
    <w:name w:val="Подзаголовок Знак"/>
    <w:basedOn w:val="a0"/>
    <w:link w:val="a6"/>
    <w:uiPriority w:val="99"/>
    <w:rsid w:val="009E572A"/>
    <w:rPr>
      <w:rFonts w:ascii="Cambria" w:eastAsia="Times New Roman" w:hAnsi="Cambria" w:cs="Times New Roman"/>
      <w:i/>
      <w:iCs/>
      <w:spacing w:val="13"/>
      <w:szCs w:val="24"/>
      <w:lang w:eastAsia="ru-RU"/>
    </w:rPr>
  </w:style>
  <w:style w:type="character" w:styleId="a8">
    <w:name w:val="Strong"/>
    <w:uiPriority w:val="99"/>
    <w:qFormat/>
    <w:rsid w:val="009E572A"/>
    <w:rPr>
      <w:rFonts w:cs="Times New Roman"/>
      <w:b/>
    </w:rPr>
  </w:style>
  <w:style w:type="character" w:styleId="a9">
    <w:name w:val="Emphasis"/>
    <w:uiPriority w:val="99"/>
    <w:qFormat/>
    <w:rsid w:val="009E572A"/>
    <w:rPr>
      <w:rFonts w:cs="Times New Roman"/>
      <w:b/>
      <w:i/>
      <w:spacing w:val="10"/>
      <w:shd w:val="clear" w:color="auto" w:fill="auto"/>
    </w:rPr>
  </w:style>
  <w:style w:type="paragraph" w:customStyle="1" w:styleId="12">
    <w:name w:val="Без интервала1"/>
    <w:basedOn w:val="a"/>
    <w:uiPriority w:val="99"/>
    <w:rsid w:val="009E572A"/>
    <w:rPr>
      <w:rFonts w:ascii="Calibri" w:eastAsia="Times New Roman" w:hAnsi="Calibri" w:cs="Times New Roman"/>
      <w:sz w:val="22"/>
      <w:lang w:eastAsia="ru-RU"/>
    </w:rPr>
  </w:style>
  <w:style w:type="paragraph" w:customStyle="1" w:styleId="13">
    <w:name w:val="Абзац списка1"/>
    <w:basedOn w:val="a"/>
    <w:uiPriority w:val="99"/>
    <w:rsid w:val="009E5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21">
    <w:name w:val="Цитата 21"/>
    <w:basedOn w:val="a"/>
    <w:next w:val="a"/>
    <w:link w:val="QuoteChar"/>
    <w:uiPriority w:val="99"/>
    <w:rsid w:val="009E572A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 w:val="22"/>
      <w:lang w:eastAsia="ru-RU"/>
    </w:rPr>
  </w:style>
  <w:style w:type="character" w:customStyle="1" w:styleId="QuoteChar">
    <w:name w:val="Quote Char"/>
    <w:link w:val="21"/>
    <w:uiPriority w:val="99"/>
    <w:locked/>
    <w:rsid w:val="009E572A"/>
    <w:rPr>
      <w:rFonts w:ascii="Calibri" w:eastAsia="Times New Roman" w:hAnsi="Calibri" w:cs="Times New Roman"/>
      <w:i/>
      <w:iCs/>
      <w:sz w:val="22"/>
      <w:lang w:eastAsia="ru-RU"/>
    </w:rPr>
  </w:style>
  <w:style w:type="paragraph" w:customStyle="1" w:styleId="14">
    <w:name w:val="Выделенная цитата1"/>
    <w:basedOn w:val="a"/>
    <w:next w:val="a"/>
    <w:link w:val="IntenseQuoteChar"/>
    <w:uiPriority w:val="99"/>
    <w:rsid w:val="009E572A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IntenseQuoteChar">
    <w:name w:val="Intense Quote Char"/>
    <w:link w:val="14"/>
    <w:uiPriority w:val="99"/>
    <w:locked/>
    <w:rsid w:val="009E572A"/>
    <w:rPr>
      <w:rFonts w:ascii="Calibri" w:eastAsia="Times New Roman" w:hAnsi="Calibri" w:cs="Times New Roman"/>
      <w:b/>
      <w:bCs/>
      <w:i/>
      <w:iCs/>
      <w:sz w:val="22"/>
      <w:lang w:eastAsia="ru-RU"/>
    </w:rPr>
  </w:style>
  <w:style w:type="character" w:customStyle="1" w:styleId="15">
    <w:name w:val="Слабое выделение1"/>
    <w:uiPriority w:val="99"/>
    <w:rsid w:val="009E572A"/>
    <w:rPr>
      <w:rFonts w:cs="Times New Roman"/>
      <w:i/>
    </w:rPr>
  </w:style>
  <w:style w:type="character" w:customStyle="1" w:styleId="16">
    <w:name w:val="Сильное выделение1"/>
    <w:uiPriority w:val="99"/>
    <w:rsid w:val="009E572A"/>
    <w:rPr>
      <w:rFonts w:cs="Times New Roman"/>
      <w:b/>
    </w:rPr>
  </w:style>
  <w:style w:type="character" w:customStyle="1" w:styleId="17">
    <w:name w:val="Слабая ссылка1"/>
    <w:uiPriority w:val="99"/>
    <w:rsid w:val="009E572A"/>
    <w:rPr>
      <w:rFonts w:cs="Times New Roman"/>
      <w:smallCaps/>
    </w:rPr>
  </w:style>
  <w:style w:type="character" w:customStyle="1" w:styleId="18">
    <w:name w:val="Сильная ссылка1"/>
    <w:uiPriority w:val="99"/>
    <w:rsid w:val="009E572A"/>
    <w:rPr>
      <w:rFonts w:cs="Times New Roman"/>
      <w:smallCaps/>
      <w:spacing w:val="5"/>
      <w:u w:val="single"/>
    </w:rPr>
  </w:style>
  <w:style w:type="character" w:customStyle="1" w:styleId="19">
    <w:name w:val="Название книги1"/>
    <w:uiPriority w:val="99"/>
    <w:rsid w:val="009E572A"/>
    <w:rPr>
      <w:rFonts w:cs="Times New Roman"/>
      <w:i/>
      <w:smallCaps/>
      <w:spacing w:val="5"/>
    </w:rPr>
  </w:style>
  <w:style w:type="paragraph" w:customStyle="1" w:styleId="1a">
    <w:name w:val="Заголовок оглавления1"/>
    <w:basedOn w:val="1"/>
    <w:next w:val="a"/>
    <w:uiPriority w:val="99"/>
    <w:rsid w:val="009E572A"/>
    <w:pPr>
      <w:outlineLvl w:val="9"/>
    </w:pPr>
  </w:style>
  <w:style w:type="table" w:styleId="aa">
    <w:name w:val="Table Grid"/>
    <w:basedOn w:val="a1"/>
    <w:uiPriority w:val="99"/>
    <w:rsid w:val="009E572A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9E572A"/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E572A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rsid w:val="009E572A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9E57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9E57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9E572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rsid w:val="009E572A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9E572A"/>
    <w:rPr>
      <w:rFonts w:ascii="Calibri" w:eastAsia="Times New Roman" w:hAnsi="Calibri" w:cs="Times New Roman"/>
      <w:sz w:val="20"/>
      <w:szCs w:val="20"/>
      <w:lang w:eastAsia="ru-RU"/>
    </w:rPr>
  </w:style>
  <w:style w:type="character" w:styleId="af2">
    <w:name w:val="endnote reference"/>
    <w:uiPriority w:val="99"/>
    <w:semiHidden/>
    <w:rsid w:val="009E572A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9E572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4">
    <w:name w:val="Нижний колонтитул Знак"/>
    <w:basedOn w:val="a0"/>
    <w:link w:val="af3"/>
    <w:uiPriority w:val="99"/>
    <w:rsid w:val="009E572A"/>
    <w:rPr>
      <w:rFonts w:ascii="Calibri" w:eastAsia="Times New Roman" w:hAnsi="Calibri" w:cs="Times New Roman"/>
      <w:sz w:val="22"/>
    </w:rPr>
  </w:style>
  <w:style w:type="character" w:styleId="af5">
    <w:name w:val="page number"/>
    <w:uiPriority w:val="99"/>
    <w:rsid w:val="009E572A"/>
    <w:rPr>
      <w:rFonts w:cs="Times New Roman"/>
    </w:rPr>
  </w:style>
  <w:style w:type="paragraph" w:styleId="af6">
    <w:name w:val="header"/>
    <w:basedOn w:val="a"/>
    <w:link w:val="af7"/>
    <w:uiPriority w:val="99"/>
    <w:rsid w:val="009E572A"/>
    <w:pPr>
      <w:tabs>
        <w:tab w:val="center" w:pos="4677"/>
        <w:tab w:val="right" w:pos="9355"/>
      </w:tabs>
      <w:spacing w:after="200" w:line="276" w:lineRule="auto"/>
    </w:pPr>
    <w:rPr>
      <w:rFonts w:ascii="Calibri" w:eastAsia="Times New Roman" w:hAnsi="Calibri" w:cs="Times New Roman"/>
      <w:sz w:val="22"/>
    </w:rPr>
  </w:style>
  <w:style w:type="character" w:customStyle="1" w:styleId="af7">
    <w:name w:val="Верхний колонтитул Знак"/>
    <w:basedOn w:val="a0"/>
    <w:link w:val="af6"/>
    <w:uiPriority w:val="99"/>
    <w:rsid w:val="009E572A"/>
    <w:rPr>
      <w:rFonts w:ascii="Calibri" w:eastAsia="Times New Roman" w:hAnsi="Calibri" w:cs="Times New Roman"/>
      <w:sz w:val="22"/>
    </w:rPr>
  </w:style>
  <w:style w:type="paragraph" w:styleId="af8">
    <w:name w:val="List Paragraph"/>
    <w:basedOn w:val="a"/>
    <w:uiPriority w:val="99"/>
    <w:qFormat/>
    <w:rsid w:val="009E572A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styleId="HTML">
    <w:name w:val="HTML Preformatted"/>
    <w:basedOn w:val="a"/>
    <w:link w:val="HTML0"/>
    <w:uiPriority w:val="99"/>
    <w:rsid w:val="009E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E572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9">
    <w:name w:val="Прижатый влево"/>
    <w:basedOn w:val="a"/>
    <w:next w:val="a"/>
    <w:uiPriority w:val="99"/>
    <w:rsid w:val="009E572A"/>
    <w:pPr>
      <w:autoSpaceDE w:val="0"/>
      <w:autoSpaceDN w:val="0"/>
      <w:adjustRightInd w:val="0"/>
    </w:pPr>
    <w:rPr>
      <w:rFonts w:ascii="Arial" w:eastAsia="Times New Roman" w:hAnsi="Arial" w:cs="Arial"/>
      <w:szCs w:val="24"/>
      <w:lang w:eastAsia="ru-RU"/>
    </w:rPr>
  </w:style>
  <w:style w:type="character" w:customStyle="1" w:styleId="afa">
    <w:name w:val="Гипертекстовая ссылка"/>
    <w:uiPriority w:val="99"/>
    <w:rsid w:val="009E572A"/>
    <w:rPr>
      <w:color w:val="106BBE"/>
    </w:rPr>
  </w:style>
  <w:style w:type="character" w:customStyle="1" w:styleId="apple-converted-space">
    <w:name w:val="apple-converted-space"/>
    <w:uiPriority w:val="99"/>
    <w:rsid w:val="009E572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3750</Words>
  <Characters>21376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Tetera</dc:creator>
  <cp:lastModifiedBy>Tetera</cp:lastModifiedBy>
  <cp:revision>2</cp:revision>
  <dcterms:created xsi:type="dcterms:W3CDTF">2015-10-05T10:48:00Z</dcterms:created>
  <dcterms:modified xsi:type="dcterms:W3CDTF">2015-10-05T10:48:00Z</dcterms:modified>
</cp:coreProperties>
</file>